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6"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BA291E" w:rsidTr="00BC0641">
        <w:trPr>
          <w:trHeight w:val="5518"/>
        </w:trPr>
        <w:tc>
          <w:tcPr>
            <w:tcW w:w="4106" w:type="dxa"/>
          </w:tcPr>
          <w:p w:rsidR="00B902B7" w:rsidRPr="00FB248D" w:rsidRDefault="00B902B7" w:rsidP="00B902B7">
            <w:pPr>
              <w:spacing w:line="276" w:lineRule="auto"/>
              <w:rPr>
                <w:rFonts w:ascii="Aptos" w:hAnsi="Aptos"/>
                <w:color w:val="000000" w:themeColor="text1"/>
                <w:lang w:val="sl-SI"/>
              </w:rPr>
            </w:pPr>
            <w:r>
              <w:rPr>
                <w:rFonts w:ascii="Aptos" w:hAnsi="Aptos"/>
                <w:b/>
                <w:bCs/>
                <w:color w:val="000000" w:themeColor="text1"/>
                <w:sz w:val="36"/>
                <w:szCs w:val="36"/>
                <w:lang w:val="sl-SI"/>
              </w:rPr>
              <w:t>TANJA LAŽETIĆ:</w:t>
            </w:r>
            <w:r w:rsidRPr="0090387E">
              <w:rPr>
                <w:rFonts w:ascii="Aptos" w:hAnsi="Aptos"/>
                <w:b/>
                <w:bCs/>
                <w:color w:val="000000" w:themeColor="text1"/>
                <w:sz w:val="36"/>
                <w:szCs w:val="36"/>
                <w:lang w:val="sl-SI"/>
              </w:rPr>
              <w:br/>
            </w:r>
            <w:r>
              <w:rPr>
                <w:rFonts w:ascii="Aptos" w:hAnsi="Aptos"/>
                <w:b/>
                <w:bCs/>
                <w:i/>
                <w:iCs/>
                <w:color w:val="000000" w:themeColor="text1"/>
                <w:sz w:val="36"/>
                <w:szCs w:val="36"/>
                <w:lang w:val="sl-SI"/>
              </w:rPr>
              <w:t>Laž (Lie)</w:t>
            </w:r>
          </w:p>
          <w:p w:rsidR="00BA291E" w:rsidRDefault="00BA291E" w:rsidP="00813F90">
            <w:pPr>
              <w:spacing w:line="276" w:lineRule="auto"/>
              <w:rPr>
                <w:rFonts w:ascii="Aptos" w:hAnsi="Aptos"/>
                <w:b/>
                <w:bCs/>
                <w:color w:val="000000" w:themeColor="text1"/>
                <w:lang w:val="sl-SI"/>
              </w:rPr>
            </w:pPr>
          </w:p>
          <w:p w:rsidR="00BA291E" w:rsidRPr="00E4286A" w:rsidRDefault="00BA291E" w:rsidP="00813F90">
            <w:pPr>
              <w:spacing w:line="276" w:lineRule="auto"/>
              <w:rPr>
                <w:rFonts w:ascii="Aptos" w:hAnsi="Aptos"/>
                <w:color w:val="000000" w:themeColor="text1"/>
                <w:lang w:val="sl-SI"/>
              </w:rPr>
            </w:pPr>
            <w:r w:rsidRPr="00BA291E">
              <w:rPr>
                <w:rFonts w:ascii="Aptos" w:hAnsi="Aptos"/>
                <w:color w:val="000000" w:themeColor="text1"/>
                <w:lang w:val="sl-SI"/>
              </w:rPr>
              <w:t>Overview</w:t>
            </w:r>
            <w:r w:rsidR="00BC0641">
              <w:rPr>
                <w:rFonts w:ascii="Aptos" w:hAnsi="Aptos"/>
                <w:color w:val="000000" w:themeColor="text1"/>
              </w:rPr>
              <w:t xml:space="preserve"> </w:t>
            </w:r>
            <w:r w:rsidRPr="00BA291E">
              <w:rPr>
                <w:rFonts w:ascii="Aptos" w:hAnsi="Aptos"/>
                <w:color w:val="000000" w:themeColor="text1"/>
              </w:rPr>
              <w:t>Exhibition</w:t>
            </w:r>
            <w:r w:rsidRPr="00BA291E">
              <w:rPr>
                <w:rFonts w:ascii="Aptos" w:hAnsi="Aptos"/>
                <w:color w:val="000000" w:themeColor="text1"/>
              </w:rPr>
              <w:br/>
              <w:t>City</w:t>
            </w:r>
            <w:r w:rsidR="00BC0641">
              <w:rPr>
                <w:rFonts w:ascii="Aptos" w:hAnsi="Aptos"/>
                <w:color w:val="000000" w:themeColor="text1"/>
              </w:rPr>
              <w:t xml:space="preserve"> </w:t>
            </w:r>
            <w:r w:rsidRPr="00BA291E">
              <w:rPr>
                <w:rFonts w:ascii="Aptos" w:hAnsi="Aptos"/>
                <w:color w:val="000000" w:themeColor="text1"/>
              </w:rPr>
              <w:t>Art</w:t>
            </w:r>
            <w:r w:rsidR="00BC0641">
              <w:rPr>
                <w:rFonts w:ascii="Aptos" w:hAnsi="Aptos"/>
                <w:color w:val="000000" w:themeColor="text1"/>
              </w:rPr>
              <w:t xml:space="preserve"> </w:t>
            </w:r>
            <w:r w:rsidRPr="00BA291E">
              <w:rPr>
                <w:rFonts w:ascii="Aptos" w:hAnsi="Aptos"/>
                <w:color w:val="000000" w:themeColor="text1"/>
              </w:rPr>
              <w:t>Gallery</w:t>
            </w:r>
            <w:r w:rsidR="00BC0641">
              <w:rPr>
                <w:rFonts w:ascii="Aptos" w:hAnsi="Aptos"/>
                <w:color w:val="000000" w:themeColor="text1"/>
              </w:rPr>
              <w:t xml:space="preserve"> </w:t>
            </w:r>
            <w:r w:rsidRPr="00BA291E">
              <w:rPr>
                <w:rFonts w:ascii="Aptos" w:hAnsi="Aptos"/>
                <w:color w:val="000000" w:themeColor="text1"/>
              </w:rPr>
              <w:t>Ljubljana</w:t>
            </w:r>
            <w:r w:rsidRPr="00A21B2A">
              <w:rPr>
                <w:rFonts w:ascii="Aptos" w:hAnsi="Aptos"/>
                <w:color w:val="000000" w:themeColor="text1"/>
              </w:rPr>
              <w:br/>
            </w:r>
            <w:r w:rsidR="00B902B7">
              <w:rPr>
                <w:rFonts w:ascii="Aptos" w:hAnsi="Aptos"/>
                <w:b/>
                <w:bCs/>
                <w:color w:val="000000" w:themeColor="text1"/>
              </w:rPr>
              <w:t>21</w:t>
            </w:r>
            <w:r w:rsidR="00BC0641">
              <w:rPr>
                <w:rFonts w:ascii="Aptos" w:hAnsi="Aptos"/>
                <w:b/>
                <w:bCs/>
                <w:color w:val="000000" w:themeColor="text1"/>
              </w:rPr>
              <w:t xml:space="preserve"> </w:t>
            </w:r>
            <w:r w:rsidR="00E4286A">
              <w:rPr>
                <w:rFonts w:ascii="Aptos" w:hAnsi="Aptos"/>
                <w:b/>
                <w:bCs/>
                <w:color w:val="000000" w:themeColor="text1"/>
                <w:lang w:val="sl-SI"/>
              </w:rPr>
              <w:t>Ma</w:t>
            </w:r>
            <w:r w:rsidR="00B902B7">
              <w:rPr>
                <w:rFonts w:ascii="Aptos" w:hAnsi="Aptos"/>
                <w:b/>
                <w:bCs/>
                <w:color w:val="000000" w:themeColor="text1"/>
                <w:lang w:val="sl-SI"/>
              </w:rPr>
              <w:t>y</w:t>
            </w:r>
            <w:r w:rsidR="00BC0641">
              <w:rPr>
                <w:rFonts w:ascii="Aptos" w:hAnsi="Aptos"/>
                <w:b/>
                <w:bCs/>
                <w:color w:val="000000" w:themeColor="text1"/>
              </w:rPr>
              <w:t xml:space="preserve"> </w:t>
            </w:r>
            <w:r w:rsidRPr="00A21B2A">
              <w:rPr>
                <w:rFonts w:ascii="Aptos" w:hAnsi="Aptos"/>
                <w:b/>
                <w:bCs/>
                <w:color w:val="000000" w:themeColor="text1"/>
              </w:rPr>
              <w:t>202</w:t>
            </w:r>
            <w:r w:rsidR="00E4286A">
              <w:rPr>
                <w:rFonts w:ascii="Aptos" w:hAnsi="Aptos"/>
                <w:b/>
                <w:bCs/>
                <w:color w:val="000000" w:themeColor="text1"/>
                <w:lang w:val="sl-SI"/>
              </w:rPr>
              <w:t>6</w:t>
            </w:r>
            <w:r w:rsidR="00BC0641">
              <w:rPr>
                <w:rFonts w:ascii="Aptos" w:hAnsi="Aptos"/>
                <w:b/>
                <w:bCs/>
                <w:color w:val="000000" w:themeColor="text1"/>
              </w:rPr>
              <w:t xml:space="preserve"> </w:t>
            </w:r>
            <w:r w:rsidRPr="00A21B2A">
              <w:rPr>
                <w:rFonts w:ascii="Aptos" w:hAnsi="Aptos"/>
                <w:b/>
                <w:bCs/>
                <w:color w:val="000000" w:themeColor="text1"/>
              </w:rPr>
              <w:t>–</w:t>
            </w:r>
            <w:r w:rsidR="00BC0641">
              <w:rPr>
                <w:rFonts w:ascii="Aptos" w:hAnsi="Aptos"/>
                <w:b/>
                <w:bCs/>
                <w:color w:val="000000" w:themeColor="text1"/>
              </w:rPr>
              <w:t xml:space="preserve"> </w:t>
            </w:r>
            <w:r w:rsidR="00E4286A">
              <w:rPr>
                <w:rFonts w:ascii="Aptos" w:hAnsi="Aptos"/>
                <w:b/>
                <w:bCs/>
                <w:color w:val="000000" w:themeColor="text1"/>
                <w:lang w:val="sl-SI"/>
              </w:rPr>
              <w:t>3</w:t>
            </w:r>
            <w:r w:rsidR="00B902B7">
              <w:rPr>
                <w:rFonts w:ascii="Aptos" w:hAnsi="Aptos"/>
                <w:b/>
                <w:bCs/>
                <w:color w:val="000000" w:themeColor="text1"/>
                <w:lang w:val="sl-SI"/>
              </w:rPr>
              <w:t>0</w:t>
            </w:r>
            <w:r w:rsidR="00BC0641">
              <w:rPr>
                <w:rFonts w:ascii="Aptos" w:hAnsi="Aptos"/>
                <w:b/>
                <w:bCs/>
                <w:color w:val="000000" w:themeColor="text1"/>
              </w:rPr>
              <w:t xml:space="preserve"> </w:t>
            </w:r>
            <w:r w:rsidR="00B902B7">
              <w:rPr>
                <w:rFonts w:ascii="Aptos" w:hAnsi="Aptos"/>
                <w:b/>
                <w:bCs/>
                <w:color w:val="000000" w:themeColor="text1"/>
                <w:lang w:val="sl-SI"/>
              </w:rPr>
              <w:t>August</w:t>
            </w:r>
            <w:r w:rsidR="00BC0641">
              <w:rPr>
                <w:rFonts w:ascii="Aptos" w:hAnsi="Aptos"/>
                <w:b/>
                <w:bCs/>
                <w:color w:val="000000" w:themeColor="text1"/>
              </w:rPr>
              <w:t xml:space="preserve"> </w:t>
            </w:r>
            <w:r w:rsidRPr="00A21B2A">
              <w:rPr>
                <w:rFonts w:ascii="Aptos" w:hAnsi="Aptos"/>
                <w:b/>
                <w:bCs/>
                <w:color w:val="000000" w:themeColor="text1"/>
              </w:rPr>
              <w:t>2026</w:t>
            </w:r>
            <w:r w:rsidRPr="00A21B2A">
              <w:rPr>
                <w:rFonts w:ascii="Aptos" w:hAnsi="Aptos"/>
                <w:b/>
                <w:bCs/>
                <w:color w:val="000000" w:themeColor="text1"/>
              </w:rPr>
              <w:br/>
            </w:r>
            <w:r w:rsidRPr="00BA291E">
              <w:rPr>
                <w:rFonts w:ascii="Aptos" w:hAnsi="Aptos"/>
                <w:color w:val="000000" w:themeColor="text1"/>
                <w:lang w:val="sl-SI"/>
              </w:rPr>
              <w:t>curator:</w:t>
            </w:r>
            <w:r>
              <w:rPr>
                <w:rFonts w:ascii="Aptos" w:hAnsi="Aptos"/>
                <w:b/>
                <w:bCs/>
                <w:color w:val="000000" w:themeColor="text1"/>
                <w:lang w:val="sl-SI"/>
              </w:rPr>
              <w:br/>
            </w:r>
            <w:r w:rsidR="00B902B7">
              <w:rPr>
                <w:rFonts w:ascii="Aptos" w:eastAsia="Times New Roman" w:hAnsi="Aptos" w:cs="Times New Roman"/>
                <w:b/>
                <w:bCs/>
                <w:color w:val="000000" w:themeColor="text1"/>
                <w:kern w:val="0"/>
                <w:lang w:val="sl-SI" w:eastAsia="en-GB"/>
                <w14:ligatures w14:val="none"/>
              </w:rPr>
              <w:t>Barbara Sterle Vurnik</w:t>
            </w:r>
            <w:r w:rsidR="00BC0641">
              <w:rPr>
                <w:rFonts w:ascii="Aptos" w:eastAsia="Times New Roman" w:hAnsi="Aptos" w:cs="Times New Roman"/>
                <w:b/>
                <w:bCs/>
                <w:color w:val="000000" w:themeColor="text1"/>
                <w:kern w:val="0"/>
                <w:lang w:val="sl-SI" w:eastAsia="en-GB"/>
                <w14:ligatures w14:val="none"/>
              </w:rPr>
              <w:br/>
            </w:r>
            <w:r w:rsidR="00BC0641" w:rsidRPr="006C06FC">
              <w:rPr>
                <w:rFonts w:ascii="Aptos" w:eastAsia="Times New Roman" w:hAnsi="Aptos" w:cs="Times New Roman"/>
                <w:b/>
                <w:bCs/>
                <w:color w:val="767171" w:themeColor="background2" w:themeShade="80"/>
                <w:kern w:val="0"/>
                <w:lang w:val="sl-SI" w:eastAsia="en-GB"/>
                <w14:ligatures w14:val="none"/>
              </w:rPr>
              <w:br/>
            </w:r>
            <w:hyperlink r:id="rId6" w:history="1">
              <w:r w:rsidR="00B902B7">
                <w:rPr>
                  <w:rStyle w:val="Hyperlink"/>
                  <w:rFonts w:ascii="Aptos" w:hAnsi="Aptos"/>
                  <w:color w:val="767171" w:themeColor="background2" w:themeShade="80"/>
                  <w:lang w:val="sl-SI"/>
                </w:rPr>
                <w:t>https://mgml.si/en/city-art-gallery/exhibitions/739/tanja-lazetic/</w:t>
              </w:r>
            </w:hyperlink>
          </w:p>
        </w:tc>
        <w:tc>
          <w:tcPr>
            <w:tcW w:w="4910" w:type="dxa"/>
          </w:tcPr>
          <w:p w:rsidR="00BA291E" w:rsidRDefault="00BA291E" w:rsidP="00813F90">
            <w:pPr>
              <w:spacing w:before="100" w:beforeAutospacing="1" w:after="100" w:afterAutospacing="1" w:line="276" w:lineRule="auto"/>
              <w:rPr>
                <w:rFonts w:ascii="Aptos" w:hAnsi="Aptos"/>
                <w:b/>
                <w:bCs/>
                <w:color w:val="000000" w:themeColor="text1"/>
              </w:rPr>
            </w:pPr>
            <w:r>
              <w:rPr>
                <w:rFonts w:ascii="Aptos" w:hAnsi="Aptos"/>
                <w:b/>
                <w:bCs/>
                <w:noProof/>
                <w:color w:val="000000" w:themeColor="text1"/>
              </w:rPr>
              <w:drawing>
                <wp:inline distT="0" distB="0" distL="0" distR="0" wp14:anchorId="4C40C6A3" wp14:editId="6C1129D0">
                  <wp:extent cx="2974618" cy="3721145"/>
                  <wp:effectExtent l="0" t="0" r="0" b="0"/>
                  <wp:docPr id="94639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975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4618" cy="3721145"/>
                          </a:xfrm>
                          <a:prstGeom prst="rect">
                            <a:avLst/>
                          </a:prstGeom>
                        </pic:spPr>
                      </pic:pic>
                    </a:graphicData>
                  </a:graphic>
                </wp:inline>
              </w:drawing>
            </w:r>
          </w:p>
        </w:tc>
      </w:tr>
    </w:tbl>
    <w:p w:rsidR="00D82782" w:rsidRPr="00B902B7" w:rsidRDefault="00B92611" w:rsidP="00813F90">
      <w:pPr>
        <w:spacing w:before="100" w:beforeAutospacing="1" w:after="100" w:afterAutospacing="1" w:line="276" w:lineRule="auto"/>
        <w:rPr>
          <w:rFonts w:ascii="Aptos" w:hAnsi="Aptos"/>
          <w:color w:val="000000" w:themeColor="text1"/>
        </w:rPr>
      </w:pPr>
      <w:r w:rsidRPr="00B92611">
        <w:rPr>
          <w:rFonts w:ascii="Aptos" w:hAnsi="Aptos"/>
          <w:color w:val="000000" w:themeColor="text1"/>
        </w:rPr>
        <w:t>Thursday, 21 May 2026</w:t>
      </w:r>
      <w:r w:rsidR="00BC0641" w:rsidRPr="00BC0641">
        <w:rPr>
          <w:rFonts w:ascii="Aptos" w:hAnsi="Aptos"/>
          <w:color w:val="000000" w:themeColor="text1"/>
        </w:rPr>
        <w:t>,</w:t>
      </w:r>
      <w:r w:rsidR="00BC0641">
        <w:rPr>
          <w:rFonts w:ascii="Aptos" w:hAnsi="Aptos"/>
          <w:color w:val="000000" w:themeColor="text1"/>
        </w:rPr>
        <w:t xml:space="preserve"> </w:t>
      </w:r>
      <w:r w:rsidR="008F0D49">
        <w:rPr>
          <w:rFonts w:ascii="Aptos" w:hAnsi="Aptos"/>
          <w:color w:val="000000" w:themeColor="text1"/>
          <w:lang w:val="sl-SI"/>
        </w:rPr>
        <w:t>19.00</w:t>
      </w:r>
      <w:r w:rsidR="00D82782" w:rsidRPr="00316F0D">
        <w:rPr>
          <w:rFonts w:ascii="Aptos" w:hAnsi="Aptos"/>
          <w:color w:val="000000" w:themeColor="text1"/>
        </w:rPr>
        <w:br/>
      </w:r>
      <w:r w:rsidR="00D82782" w:rsidRPr="00BC0641">
        <w:rPr>
          <w:rFonts w:ascii="Aptos" w:hAnsi="Aptos"/>
          <w:b/>
          <w:bCs/>
          <w:color w:val="000000" w:themeColor="text1"/>
        </w:rPr>
        <w:t>Exhibition</w:t>
      </w:r>
      <w:r w:rsidR="00BC0641">
        <w:rPr>
          <w:rFonts w:ascii="Aptos" w:hAnsi="Aptos"/>
          <w:b/>
          <w:bCs/>
          <w:color w:val="000000" w:themeColor="text1"/>
        </w:rPr>
        <w:t xml:space="preserve"> </w:t>
      </w:r>
      <w:r w:rsidR="00047F23">
        <w:rPr>
          <w:rFonts w:ascii="Aptos" w:hAnsi="Aptos"/>
          <w:b/>
          <w:bCs/>
          <w:color w:val="000000" w:themeColor="text1"/>
          <w:lang w:val="sl-SI"/>
        </w:rPr>
        <w:t>o</w:t>
      </w:r>
      <w:r w:rsidR="00D82782" w:rsidRPr="00BC0641">
        <w:rPr>
          <w:rFonts w:ascii="Aptos" w:hAnsi="Aptos"/>
          <w:b/>
          <w:bCs/>
          <w:color w:val="000000" w:themeColor="text1"/>
        </w:rPr>
        <w:t>pening</w:t>
      </w:r>
      <w:r w:rsidR="00B902B7">
        <w:rPr>
          <w:rFonts w:ascii="Aptos" w:hAnsi="Aptos"/>
          <w:b/>
          <w:bCs/>
          <w:color w:val="000000" w:themeColor="text1"/>
        </w:rPr>
        <w:br/>
      </w:r>
      <w:r w:rsidR="00B902B7" w:rsidRPr="00B902B7">
        <w:rPr>
          <w:rFonts w:ascii="Aptos" w:hAnsi="Aptos"/>
          <w:color w:val="000000" w:themeColor="text1"/>
        </w:rPr>
        <w:t>The opening will take place in the festive atmosphere of</w:t>
      </w:r>
      <w:r w:rsidR="00B902B7" w:rsidRPr="00B902B7">
        <w:rPr>
          <w:rFonts w:ascii="Aptos" w:hAnsi="Aptos"/>
          <w:b/>
          <w:bCs/>
          <w:color w:val="000000" w:themeColor="text1"/>
          <w:lang w:val="sl-SI"/>
        </w:rPr>
        <w:t xml:space="preserve"> </w:t>
      </w:r>
      <w:r w:rsidR="00B902B7" w:rsidRPr="00120C1D">
        <w:rPr>
          <w:rFonts w:ascii="Aptos" w:hAnsi="Aptos"/>
          <w:b/>
          <w:bCs/>
          <w:color w:val="000000" w:themeColor="text1"/>
          <w:lang w:val="sl-SI"/>
        </w:rPr>
        <w:t>LJU</w:t>
      </w:r>
      <w:r w:rsidR="00B902B7">
        <w:rPr>
          <w:rFonts w:ascii="Aptos" w:hAnsi="Aptos"/>
          <w:color w:val="000000" w:themeColor="text1"/>
          <w:lang w:val="sl-SI"/>
        </w:rPr>
        <w:t xml:space="preserve">BLJANA </w:t>
      </w:r>
      <w:r w:rsidR="00B902B7" w:rsidRPr="00120C1D">
        <w:rPr>
          <w:rFonts w:ascii="Aptos" w:hAnsi="Aptos"/>
          <w:b/>
          <w:bCs/>
          <w:color w:val="000000" w:themeColor="text1"/>
          <w:lang w:val="sl-SI"/>
        </w:rPr>
        <w:t>A</w:t>
      </w:r>
      <w:r w:rsidR="00B902B7">
        <w:rPr>
          <w:rFonts w:ascii="Aptos" w:hAnsi="Aptos"/>
          <w:color w:val="000000" w:themeColor="text1"/>
          <w:lang w:val="sl-SI"/>
        </w:rPr>
        <w:t xml:space="preserve">RT </w:t>
      </w:r>
      <w:r w:rsidR="00B902B7" w:rsidRPr="00120C1D">
        <w:rPr>
          <w:rFonts w:ascii="Aptos" w:hAnsi="Aptos"/>
          <w:b/>
          <w:bCs/>
          <w:color w:val="000000" w:themeColor="text1"/>
          <w:lang w:val="sl-SI"/>
        </w:rPr>
        <w:t>W</w:t>
      </w:r>
      <w:r w:rsidR="00B902B7">
        <w:rPr>
          <w:rFonts w:ascii="Aptos" w:hAnsi="Aptos"/>
          <w:color w:val="000000" w:themeColor="text1"/>
          <w:lang w:val="sl-SI"/>
        </w:rPr>
        <w:t xml:space="preserve">EEKEND </w:t>
      </w:r>
      <w:r w:rsidR="00B902B7" w:rsidRPr="00120C1D">
        <w:rPr>
          <w:rFonts w:ascii="Aptos" w:hAnsi="Aptos"/>
          <w:b/>
          <w:bCs/>
          <w:color w:val="000000" w:themeColor="text1"/>
          <w:lang w:val="sl-SI"/>
        </w:rPr>
        <w:t>2026</w:t>
      </w:r>
      <w:r w:rsidR="00B902B7">
        <w:rPr>
          <w:rFonts w:ascii="Aptos" w:hAnsi="Aptos"/>
          <w:color w:val="000000" w:themeColor="text1"/>
          <w:lang w:val="sl-SI"/>
        </w:rPr>
        <w:t>.</w:t>
      </w:r>
    </w:p>
    <w:p w:rsidR="00D82782" w:rsidRPr="00007B8E" w:rsidRDefault="00B92611" w:rsidP="00813F90">
      <w:pPr>
        <w:spacing w:before="100" w:beforeAutospacing="1" w:after="100" w:afterAutospacing="1" w:line="276" w:lineRule="auto"/>
        <w:rPr>
          <w:rFonts w:ascii="Aptos" w:hAnsi="Aptos"/>
          <w:b/>
          <w:bCs/>
          <w:color w:val="000000" w:themeColor="text1"/>
          <w:lang w:val="sl-SI"/>
        </w:rPr>
      </w:pPr>
      <w:r w:rsidRPr="00B92611">
        <w:rPr>
          <w:rFonts w:ascii="Aptos" w:hAnsi="Aptos"/>
          <w:color w:val="000000" w:themeColor="text1"/>
        </w:rPr>
        <w:t>Sunday, 24 May 2026</w:t>
      </w:r>
      <w:r w:rsidR="00BC0641" w:rsidRPr="00BC0641">
        <w:rPr>
          <w:rFonts w:ascii="Aptos" w:hAnsi="Aptos"/>
          <w:color w:val="000000" w:themeColor="text1"/>
        </w:rPr>
        <w:t>,</w:t>
      </w:r>
      <w:r w:rsidR="00BC0641">
        <w:rPr>
          <w:rFonts w:ascii="Aptos" w:hAnsi="Aptos"/>
          <w:color w:val="000000" w:themeColor="text1"/>
        </w:rPr>
        <w:t xml:space="preserve"> </w:t>
      </w:r>
      <w:r w:rsidR="008F0D49">
        <w:rPr>
          <w:rFonts w:ascii="Aptos" w:hAnsi="Aptos"/>
          <w:color w:val="000000" w:themeColor="text1"/>
          <w:lang w:val="sl-SI"/>
        </w:rPr>
        <w:t>1</w:t>
      </w:r>
      <w:r>
        <w:rPr>
          <w:rFonts w:ascii="Aptos" w:hAnsi="Aptos"/>
          <w:color w:val="000000" w:themeColor="text1"/>
          <w:lang w:val="sl-SI"/>
        </w:rPr>
        <w:t>6</w:t>
      </w:r>
      <w:r w:rsidR="008F0D49">
        <w:rPr>
          <w:rFonts w:ascii="Aptos" w:hAnsi="Aptos"/>
          <w:color w:val="000000" w:themeColor="text1"/>
          <w:lang w:val="sl-SI"/>
        </w:rPr>
        <w:t>.00</w:t>
      </w:r>
      <w:r w:rsidR="00003D15">
        <w:rPr>
          <w:rFonts w:ascii="Aptos" w:hAnsi="Aptos"/>
          <w:color w:val="000000" w:themeColor="text1"/>
          <w:lang w:val="sl-SI"/>
        </w:rPr>
        <w:t xml:space="preserve"> </w:t>
      </w:r>
      <w:r w:rsidR="00003D15" w:rsidRPr="00003D15">
        <w:rPr>
          <w:rFonts w:ascii="Aptos" w:hAnsi="Aptos"/>
          <w:b/>
          <w:bCs/>
          <w:color w:val="000000" w:themeColor="text1"/>
          <w:lang w:val="sl-SI"/>
        </w:rPr>
        <w:t>(in English)</w:t>
      </w:r>
      <w:r w:rsidR="00D82782" w:rsidRPr="00316F0D">
        <w:rPr>
          <w:rFonts w:ascii="Aptos" w:hAnsi="Aptos"/>
          <w:color w:val="000000" w:themeColor="text1"/>
        </w:rPr>
        <w:br/>
      </w:r>
      <w:r w:rsidRPr="00B92611">
        <w:rPr>
          <w:rFonts w:ascii="Aptos" w:hAnsi="Aptos"/>
          <w:b/>
          <w:bCs/>
          <w:color w:val="000000" w:themeColor="text1"/>
        </w:rPr>
        <w:t xml:space="preserve">LJUBAW Guided tour with the artist and the curator: </w:t>
      </w:r>
      <w:r w:rsidRPr="00B92611">
        <w:rPr>
          <w:rFonts w:ascii="Aptos" w:hAnsi="Aptos"/>
          <w:color w:val="000000" w:themeColor="text1"/>
        </w:rPr>
        <w:t>Tanja Lažetić and Barbara Sterle Vurnik</w:t>
      </w:r>
    </w:p>
    <w:p w:rsidR="00BC0641" w:rsidRDefault="00B92611" w:rsidP="00813F90">
      <w:pPr>
        <w:spacing w:before="100" w:beforeAutospacing="1" w:after="100" w:afterAutospacing="1" w:line="276" w:lineRule="auto"/>
        <w:rPr>
          <w:rFonts w:ascii="Aptos" w:hAnsi="Aptos"/>
          <w:color w:val="000000" w:themeColor="text1"/>
        </w:rPr>
      </w:pPr>
      <w:r w:rsidRPr="00B92611">
        <w:rPr>
          <w:rFonts w:ascii="Aptos" w:hAnsi="Aptos"/>
          <w:b/>
          <w:bCs/>
          <w:color w:val="000000" w:themeColor="text1"/>
          <w:lang w:val="sl-SI"/>
        </w:rPr>
        <w:t>SUMMER MUSEUM NIGHT</w:t>
      </w:r>
      <w:r>
        <w:rPr>
          <w:rFonts w:ascii="Aptos" w:hAnsi="Aptos"/>
          <w:color w:val="000000" w:themeColor="text1"/>
        </w:rPr>
        <w:br/>
      </w:r>
      <w:r w:rsidRPr="00B92611">
        <w:rPr>
          <w:rFonts w:ascii="Aptos" w:hAnsi="Aptos"/>
          <w:color w:val="000000" w:themeColor="text1"/>
        </w:rPr>
        <w:t>Saturday, 20 June 2026</w:t>
      </w:r>
      <w:r w:rsidR="00BC0641" w:rsidRPr="00BC0641">
        <w:rPr>
          <w:rFonts w:ascii="Aptos" w:hAnsi="Aptos"/>
          <w:color w:val="000000" w:themeColor="text1"/>
        </w:rPr>
        <w:t>,</w:t>
      </w:r>
      <w:r w:rsidR="00BC0641">
        <w:rPr>
          <w:rFonts w:ascii="Aptos" w:hAnsi="Aptos"/>
          <w:color w:val="000000" w:themeColor="text1"/>
        </w:rPr>
        <w:t xml:space="preserve"> </w:t>
      </w:r>
      <w:r w:rsidRPr="00B92611">
        <w:rPr>
          <w:rFonts w:ascii="Aptos" w:hAnsi="Aptos"/>
          <w:color w:val="000000" w:themeColor="text1"/>
        </w:rPr>
        <w:t>17.00</w:t>
      </w:r>
      <w:r w:rsidRPr="00B92611">
        <w:rPr>
          <w:rFonts w:ascii="Aptos" w:hAnsi="Aptos"/>
          <w:color w:val="000000" w:themeColor="text1"/>
          <w:lang w:val="sl-SI"/>
        </w:rPr>
        <w:t>–19.00</w:t>
      </w:r>
      <w:r w:rsidR="00BC0641" w:rsidRPr="00BC0641">
        <w:rPr>
          <w:rFonts w:ascii="Aptos" w:hAnsi="Aptos"/>
          <w:b/>
          <w:bCs/>
          <w:color w:val="000000" w:themeColor="text1"/>
        </w:rPr>
        <w:br/>
      </w:r>
      <w:r w:rsidRPr="00B92611">
        <w:rPr>
          <w:rFonts w:ascii="Aptos" w:hAnsi="Aptos"/>
          <w:b/>
          <w:bCs/>
          <w:color w:val="000000" w:themeColor="text1"/>
        </w:rPr>
        <w:t xml:space="preserve">Paper Gallery </w:t>
      </w:r>
      <w:r w:rsidRPr="00B92611">
        <w:rPr>
          <w:rFonts w:ascii="Aptos" w:hAnsi="Aptos"/>
          <w:color w:val="000000" w:themeColor="text1"/>
        </w:rPr>
        <w:t>– creative workshop for children and families</w:t>
      </w:r>
    </w:p>
    <w:p w:rsidR="00BC0641" w:rsidRDefault="00B92611" w:rsidP="00813F90">
      <w:pPr>
        <w:spacing w:before="100" w:beforeAutospacing="1" w:after="100" w:afterAutospacing="1" w:line="276" w:lineRule="auto"/>
        <w:rPr>
          <w:rFonts w:ascii="Aptos" w:hAnsi="Aptos"/>
          <w:b/>
          <w:bCs/>
          <w:color w:val="000000" w:themeColor="text1"/>
        </w:rPr>
      </w:pPr>
      <w:r w:rsidRPr="00B92611">
        <w:rPr>
          <w:rFonts w:ascii="Aptos" w:hAnsi="Aptos"/>
          <w:color w:val="000000" w:themeColor="text1"/>
        </w:rPr>
        <w:t>Saturday, 20 June 2026</w:t>
      </w:r>
      <w:r w:rsidR="00BC0641" w:rsidRPr="00BC0641">
        <w:rPr>
          <w:rFonts w:ascii="Aptos" w:hAnsi="Aptos"/>
          <w:color w:val="000000" w:themeColor="text1"/>
        </w:rPr>
        <w:t>,</w:t>
      </w:r>
      <w:r w:rsidR="00BC0641">
        <w:rPr>
          <w:rFonts w:ascii="Aptos" w:hAnsi="Aptos"/>
          <w:color w:val="000000" w:themeColor="text1"/>
        </w:rPr>
        <w:t xml:space="preserve"> </w:t>
      </w:r>
      <w:r w:rsidR="008F0D49">
        <w:rPr>
          <w:rFonts w:ascii="Aptos" w:hAnsi="Aptos"/>
          <w:color w:val="000000" w:themeColor="text1"/>
          <w:lang w:val="sl-SI"/>
        </w:rPr>
        <w:t>1</w:t>
      </w:r>
      <w:r>
        <w:rPr>
          <w:rFonts w:ascii="Aptos" w:hAnsi="Aptos"/>
          <w:color w:val="000000" w:themeColor="text1"/>
          <w:lang w:val="sl-SI"/>
        </w:rPr>
        <w:t>9</w:t>
      </w:r>
      <w:r w:rsidR="008F0D49">
        <w:rPr>
          <w:rFonts w:ascii="Aptos" w:hAnsi="Aptos"/>
          <w:color w:val="000000" w:themeColor="text1"/>
          <w:lang w:val="sl-SI"/>
        </w:rPr>
        <w:t>.00</w:t>
      </w:r>
      <w:r w:rsidR="00BC0641" w:rsidRPr="00BC0641">
        <w:rPr>
          <w:rFonts w:ascii="Aptos" w:hAnsi="Aptos"/>
          <w:b/>
          <w:bCs/>
          <w:color w:val="000000" w:themeColor="text1"/>
        </w:rPr>
        <w:br/>
      </w:r>
      <w:r w:rsidRPr="00B92611">
        <w:rPr>
          <w:rFonts w:ascii="Aptos" w:hAnsi="Aptos"/>
          <w:b/>
          <w:bCs/>
          <w:color w:val="000000" w:themeColor="text1"/>
        </w:rPr>
        <w:t xml:space="preserve">Guided tour of the exhibition: </w:t>
      </w:r>
      <w:r w:rsidRPr="00B92611">
        <w:rPr>
          <w:rFonts w:ascii="Aptos" w:hAnsi="Aptos"/>
          <w:color w:val="000000" w:themeColor="text1"/>
        </w:rPr>
        <w:t>Svit Skobir Lampič</w:t>
      </w:r>
    </w:p>
    <w:p w:rsidR="00BC0641" w:rsidRDefault="00B92611" w:rsidP="00BC0641">
      <w:pPr>
        <w:spacing w:before="100" w:beforeAutospacing="1" w:after="100" w:afterAutospacing="1" w:line="276" w:lineRule="auto"/>
        <w:rPr>
          <w:rFonts w:ascii="Aptos" w:hAnsi="Aptos"/>
          <w:b/>
          <w:bCs/>
          <w:color w:val="000000" w:themeColor="text1"/>
        </w:rPr>
      </w:pPr>
      <w:r w:rsidRPr="00B92611">
        <w:rPr>
          <w:rFonts w:ascii="Aptos" w:hAnsi="Aptos"/>
          <w:color w:val="000000" w:themeColor="text1"/>
        </w:rPr>
        <w:t>Thursday, 9 July 2026</w:t>
      </w:r>
      <w:r w:rsidR="00BC0641" w:rsidRPr="00BC0641">
        <w:rPr>
          <w:rFonts w:ascii="Aptos" w:hAnsi="Aptos"/>
          <w:color w:val="000000" w:themeColor="text1"/>
        </w:rPr>
        <w:t>,</w:t>
      </w:r>
      <w:r w:rsidR="00BC0641">
        <w:rPr>
          <w:rFonts w:ascii="Aptos" w:hAnsi="Aptos"/>
          <w:color w:val="000000" w:themeColor="text1"/>
        </w:rPr>
        <w:t xml:space="preserve"> </w:t>
      </w:r>
      <w:r w:rsidR="008F0D49">
        <w:rPr>
          <w:rFonts w:ascii="Aptos" w:hAnsi="Aptos"/>
          <w:color w:val="000000" w:themeColor="text1"/>
          <w:lang w:val="sl-SI"/>
        </w:rPr>
        <w:t>17.00</w:t>
      </w:r>
      <w:r w:rsidR="00BC0641" w:rsidRPr="00BC0641">
        <w:rPr>
          <w:rFonts w:ascii="Aptos" w:hAnsi="Aptos"/>
          <w:color w:val="000000" w:themeColor="text1"/>
        </w:rPr>
        <w:br/>
      </w:r>
      <w:r w:rsidR="00367AE8">
        <w:rPr>
          <w:rFonts w:ascii="Aptos" w:hAnsi="Aptos"/>
          <w:b/>
          <w:bCs/>
          <w:color w:val="000000" w:themeColor="text1"/>
          <w:lang w:val="sl-SI"/>
        </w:rPr>
        <w:t>Artist talk</w:t>
      </w:r>
      <w:r w:rsidRPr="00B92611">
        <w:rPr>
          <w:rFonts w:ascii="Aptos" w:hAnsi="Aptos"/>
          <w:b/>
          <w:bCs/>
          <w:color w:val="000000" w:themeColor="text1"/>
        </w:rPr>
        <w:t xml:space="preserve">: </w:t>
      </w:r>
      <w:r w:rsidRPr="00B92611">
        <w:rPr>
          <w:rFonts w:ascii="Aptos" w:hAnsi="Aptos"/>
          <w:color w:val="000000" w:themeColor="text1"/>
        </w:rPr>
        <w:t>Tanja Lažetić and Barbara Sterle Vurnik</w:t>
      </w:r>
    </w:p>
    <w:p w:rsidR="00367AE8" w:rsidRPr="00120C1D" w:rsidRDefault="00367AE8" w:rsidP="00367AE8">
      <w:pPr>
        <w:pStyle w:val="NormalWeb"/>
        <w:spacing w:line="276" w:lineRule="auto"/>
        <w:rPr>
          <w:rFonts w:ascii="Aptos" w:hAnsi="Aptos"/>
          <w:color w:val="000000" w:themeColor="text1"/>
          <w:lang w:val="sl-SI"/>
        </w:rPr>
      </w:pPr>
      <w:r w:rsidRPr="00367AE8">
        <w:rPr>
          <w:rFonts w:ascii="Aptos" w:hAnsi="Aptos"/>
          <w:color w:val="000000" w:themeColor="text1"/>
        </w:rPr>
        <w:t>Thursday, 30 July 2026</w:t>
      </w:r>
      <w:r w:rsidRPr="006E6DAA">
        <w:rPr>
          <w:rFonts w:ascii="Aptos" w:hAnsi="Aptos"/>
          <w:color w:val="000000" w:themeColor="text1"/>
        </w:rPr>
        <w:t>,</w:t>
      </w:r>
      <w:r>
        <w:rPr>
          <w:rFonts w:ascii="Aptos" w:hAnsi="Aptos"/>
          <w:color w:val="000000" w:themeColor="text1"/>
        </w:rPr>
        <w:t xml:space="preserve"> </w:t>
      </w:r>
      <w:r>
        <w:rPr>
          <w:rFonts w:ascii="Aptos" w:hAnsi="Aptos"/>
          <w:color w:val="000000" w:themeColor="text1"/>
          <w:lang w:val="sl-SI"/>
        </w:rPr>
        <w:t>17</w:t>
      </w:r>
      <w:r w:rsidRPr="00120C1D">
        <w:rPr>
          <w:rFonts w:ascii="Aptos" w:hAnsi="Aptos"/>
          <w:color w:val="000000" w:themeColor="text1"/>
          <w:lang w:val="sl-SI"/>
        </w:rPr>
        <w:t>.00</w:t>
      </w:r>
      <w:r w:rsidRPr="0090387E">
        <w:rPr>
          <w:rFonts w:ascii="Aptos" w:hAnsi="Aptos"/>
          <w:color w:val="000000" w:themeColor="text1"/>
        </w:rPr>
        <w:br/>
      </w:r>
      <w:r w:rsidRPr="00367AE8">
        <w:rPr>
          <w:rFonts w:ascii="Aptos" w:hAnsi="Aptos"/>
          <w:b/>
          <w:bCs/>
          <w:color w:val="000000" w:themeColor="text1"/>
        </w:rPr>
        <w:t xml:space="preserve">Curatorial guided tour: </w:t>
      </w:r>
      <w:r w:rsidRPr="00367AE8">
        <w:rPr>
          <w:rFonts w:ascii="Aptos" w:hAnsi="Aptos"/>
          <w:color w:val="000000" w:themeColor="text1"/>
        </w:rPr>
        <w:t>Barbara Sterle Vurnik</w:t>
      </w:r>
    </w:p>
    <w:p w:rsidR="00367AE8" w:rsidRPr="00406B09" w:rsidRDefault="00367AE8" w:rsidP="00367AE8">
      <w:pPr>
        <w:pStyle w:val="NormalWeb"/>
        <w:spacing w:line="276" w:lineRule="auto"/>
        <w:rPr>
          <w:rFonts w:ascii="Aptos" w:hAnsi="Aptos"/>
          <w:color w:val="000000" w:themeColor="text1"/>
        </w:rPr>
      </w:pPr>
      <w:r w:rsidRPr="00367AE8">
        <w:rPr>
          <w:rFonts w:ascii="Aptos" w:hAnsi="Aptos"/>
          <w:color w:val="000000" w:themeColor="text1"/>
        </w:rPr>
        <w:lastRenderedPageBreak/>
        <w:t>Thursday, 13 August 2026</w:t>
      </w:r>
      <w:r w:rsidRPr="006E6DAA">
        <w:rPr>
          <w:rFonts w:ascii="Aptos" w:hAnsi="Aptos"/>
          <w:color w:val="000000" w:themeColor="text1"/>
        </w:rPr>
        <w:t>,</w:t>
      </w:r>
      <w:r>
        <w:rPr>
          <w:rFonts w:ascii="Aptos" w:hAnsi="Aptos"/>
          <w:color w:val="000000" w:themeColor="text1"/>
        </w:rPr>
        <w:t xml:space="preserve"> </w:t>
      </w:r>
      <w:r w:rsidRPr="006E6DAA">
        <w:rPr>
          <w:rFonts w:ascii="Aptos" w:hAnsi="Aptos"/>
          <w:color w:val="000000" w:themeColor="text1"/>
        </w:rPr>
        <w:t>17.00</w:t>
      </w:r>
      <w:r w:rsidRPr="0090387E">
        <w:rPr>
          <w:rFonts w:ascii="Aptos" w:hAnsi="Aptos"/>
          <w:color w:val="000000" w:themeColor="text1"/>
        </w:rPr>
        <w:br/>
      </w:r>
      <w:r w:rsidRPr="00367AE8">
        <w:rPr>
          <w:rFonts w:ascii="Aptos" w:hAnsi="Aptos"/>
          <w:b/>
          <w:bCs/>
          <w:color w:val="000000" w:themeColor="text1"/>
        </w:rPr>
        <w:t xml:space="preserve">Guided tour with the artist: </w:t>
      </w:r>
      <w:r w:rsidRPr="00367AE8">
        <w:rPr>
          <w:rFonts w:ascii="Aptos" w:hAnsi="Aptos"/>
          <w:color w:val="000000" w:themeColor="text1"/>
        </w:rPr>
        <w:t>Tanja Lažetić</w:t>
      </w:r>
    </w:p>
    <w:p w:rsidR="00367AE8" w:rsidRDefault="00367AE8" w:rsidP="00367AE8">
      <w:pPr>
        <w:pStyle w:val="NormalWeb"/>
        <w:spacing w:line="276" w:lineRule="auto"/>
        <w:rPr>
          <w:rFonts w:ascii="Aptos" w:hAnsi="Aptos"/>
          <w:b/>
          <w:bCs/>
          <w:color w:val="000000" w:themeColor="text1"/>
        </w:rPr>
      </w:pPr>
      <w:r>
        <w:rPr>
          <w:rFonts w:ascii="Aptos" w:hAnsi="Aptos"/>
          <w:color w:val="000000" w:themeColor="text1"/>
          <w:lang w:val="sl-SI"/>
        </w:rPr>
        <w:t>T</w:t>
      </w:r>
      <w:r w:rsidRPr="00367AE8">
        <w:rPr>
          <w:rFonts w:ascii="Aptos" w:hAnsi="Aptos"/>
          <w:color w:val="000000" w:themeColor="text1"/>
        </w:rPr>
        <w:t>hursday, 27 August 2026</w:t>
      </w:r>
      <w:r w:rsidRPr="006E6DAA">
        <w:rPr>
          <w:rFonts w:ascii="Aptos" w:hAnsi="Aptos"/>
          <w:color w:val="000000" w:themeColor="text1"/>
        </w:rPr>
        <w:t>,</w:t>
      </w:r>
      <w:r>
        <w:rPr>
          <w:rFonts w:ascii="Aptos" w:hAnsi="Aptos"/>
          <w:color w:val="000000" w:themeColor="text1"/>
        </w:rPr>
        <w:t xml:space="preserve"> </w:t>
      </w:r>
      <w:r w:rsidRPr="006E6DAA">
        <w:rPr>
          <w:rFonts w:ascii="Aptos" w:hAnsi="Aptos"/>
          <w:color w:val="000000" w:themeColor="text1"/>
        </w:rPr>
        <w:t>17.00</w:t>
      </w:r>
      <w:r w:rsidRPr="0090387E">
        <w:rPr>
          <w:rFonts w:ascii="Aptos" w:hAnsi="Aptos"/>
          <w:color w:val="000000" w:themeColor="text1"/>
        </w:rPr>
        <w:br/>
      </w:r>
      <w:r w:rsidRPr="00367AE8">
        <w:rPr>
          <w:rFonts w:ascii="Aptos" w:hAnsi="Aptos"/>
          <w:b/>
          <w:bCs/>
          <w:color w:val="000000" w:themeColor="text1"/>
        </w:rPr>
        <w:t>Final guided tour with the artist</w:t>
      </w:r>
      <w:r>
        <w:rPr>
          <w:rFonts w:ascii="Aptos" w:hAnsi="Aptos"/>
          <w:b/>
          <w:bCs/>
          <w:color w:val="000000" w:themeColor="text1"/>
          <w:lang w:val="sl-SI"/>
        </w:rPr>
        <w:t xml:space="preserve"> and curator</w:t>
      </w:r>
      <w:r w:rsidRPr="00367AE8">
        <w:rPr>
          <w:rFonts w:ascii="Aptos" w:hAnsi="Aptos"/>
          <w:b/>
          <w:bCs/>
          <w:color w:val="000000" w:themeColor="text1"/>
        </w:rPr>
        <w:t xml:space="preserve">: </w:t>
      </w:r>
      <w:r w:rsidRPr="00367AE8">
        <w:rPr>
          <w:rFonts w:ascii="Aptos" w:hAnsi="Aptos"/>
          <w:color w:val="000000" w:themeColor="text1"/>
        </w:rPr>
        <w:t>Tanja Lažetić and Barbara Sterle Vurnik</w:t>
      </w:r>
    </w:p>
    <w:p w:rsidR="00003D15" w:rsidRPr="00003D15" w:rsidRDefault="00003D15" w:rsidP="00003D15">
      <w:pPr>
        <w:pStyle w:val="NormalWeb"/>
        <w:spacing w:line="276" w:lineRule="auto"/>
        <w:rPr>
          <w:rFonts w:ascii="Aptos" w:hAnsi="Aptos"/>
          <w:color w:val="000000" w:themeColor="text1"/>
          <w:lang w:val="sl-SI"/>
        </w:rPr>
      </w:pPr>
      <w:r w:rsidRPr="00003D15">
        <w:rPr>
          <w:rFonts w:ascii="Aptos" w:hAnsi="Aptos"/>
          <w:color w:val="000000" w:themeColor="text1"/>
          <w:lang w:val="sl-SI"/>
        </w:rPr>
        <w:t>*All events apart LJUBAW, 24. 5. / 16.00 will be held in Slovenian.</w:t>
      </w:r>
      <w:r>
        <w:rPr>
          <w:rFonts w:ascii="Aptos" w:hAnsi="Aptos"/>
          <w:color w:val="000000" w:themeColor="text1"/>
          <w:lang w:val="sl-SI"/>
        </w:rPr>
        <w:t xml:space="preserve"> For organized (private) guided tours in English please contact us at </w:t>
      </w:r>
      <w:r>
        <w:rPr>
          <w:rFonts w:ascii="Aptos" w:hAnsi="Aptos"/>
          <w:color w:val="000000" w:themeColor="text1"/>
          <w:lang w:val="sl-SI"/>
        </w:rPr>
        <w:fldChar w:fldCharType="begin"/>
      </w:r>
      <w:r>
        <w:rPr>
          <w:rFonts w:ascii="Aptos" w:hAnsi="Aptos"/>
          <w:color w:val="000000" w:themeColor="text1"/>
          <w:lang w:val="sl-SI"/>
        </w:rPr>
        <w:instrText>HYPERLINK "mailto:prijava@mgml.si"</w:instrText>
      </w:r>
      <w:r>
        <w:rPr>
          <w:rFonts w:ascii="Aptos" w:hAnsi="Aptos"/>
          <w:color w:val="000000" w:themeColor="text1"/>
          <w:lang w:val="sl-SI"/>
        </w:rPr>
        <w:fldChar w:fldCharType="separate"/>
      </w:r>
      <w:r w:rsidRPr="00ED5A43">
        <w:rPr>
          <w:rStyle w:val="Hyperlink"/>
          <w:rFonts w:ascii="Aptos" w:hAnsi="Aptos"/>
          <w:lang w:val="sl-SI"/>
        </w:rPr>
        <w:t>prijava@mgml.si</w:t>
      </w:r>
      <w:r>
        <w:rPr>
          <w:rFonts w:ascii="Aptos" w:hAnsi="Aptos"/>
          <w:color w:val="000000" w:themeColor="text1"/>
          <w:lang w:val="sl-SI"/>
        </w:rPr>
        <w:fldChar w:fldCharType="end"/>
      </w:r>
      <w:r>
        <w:rPr>
          <w:rFonts w:ascii="Aptos" w:hAnsi="Aptos"/>
          <w:color w:val="000000" w:themeColor="text1"/>
          <w:lang w:val="sl-SI"/>
        </w:rPr>
        <w:t>.</w:t>
      </w:r>
    </w:p>
    <w:p w:rsidR="00003D15" w:rsidRDefault="00003D15" w:rsidP="00367AE8">
      <w:pPr>
        <w:pStyle w:val="NormalWeb"/>
        <w:pBdr>
          <w:bottom w:val="single" w:sz="6" w:space="1" w:color="auto"/>
        </w:pBdr>
        <w:spacing w:line="276" w:lineRule="auto"/>
        <w:rPr>
          <w:rFonts w:ascii="Aptos" w:hAnsi="Aptos"/>
          <w:b/>
          <w:bCs/>
          <w:color w:val="000000" w:themeColor="text1"/>
        </w:rPr>
      </w:pPr>
    </w:p>
    <w:p w:rsidR="00367AE8" w:rsidRDefault="00367AE8" w:rsidP="00367AE8">
      <w:pPr>
        <w:pStyle w:val="NormalWeb"/>
        <w:pBdr>
          <w:bottom w:val="single" w:sz="6" w:space="1" w:color="auto"/>
        </w:pBdr>
        <w:spacing w:line="276" w:lineRule="auto"/>
        <w:rPr>
          <w:rFonts w:ascii="Aptos" w:hAnsi="Aptos"/>
          <w:b/>
          <w:bCs/>
          <w:color w:val="000000" w:themeColor="text1"/>
        </w:rPr>
      </w:pPr>
      <w:r w:rsidRPr="00367AE8">
        <w:rPr>
          <w:rFonts w:ascii="Aptos" w:hAnsi="Aptos"/>
          <w:b/>
          <w:bCs/>
          <w:color w:val="000000" w:themeColor="text1"/>
        </w:rPr>
        <w:t>Tanja Lažetić is an established Slovenian intermedia artist working in photography, video, installation, performance, ceramics, artist’s books and painting, whose practice consistently explores the questions of time, memory and identity.</w:t>
      </w:r>
      <w:r>
        <w:rPr>
          <w:rFonts w:ascii="Aptos" w:hAnsi="Aptos"/>
          <w:b/>
          <w:bCs/>
          <w:color w:val="000000" w:themeColor="text1"/>
        </w:rPr>
        <w:br/>
      </w:r>
    </w:p>
    <w:p w:rsidR="00367AE8" w:rsidRPr="00367AE8" w:rsidRDefault="00367AE8" w:rsidP="00367AE8">
      <w:pPr>
        <w:spacing w:before="100" w:beforeAutospacing="1" w:after="100" w:afterAutospacing="1" w:line="276" w:lineRule="auto"/>
        <w:ind w:firstLine="720"/>
        <w:rPr>
          <w:rFonts w:ascii="Aptos" w:hAnsi="Aptos"/>
          <w:color w:val="000000" w:themeColor="text1"/>
        </w:rPr>
      </w:pPr>
      <w:r w:rsidRPr="00367AE8">
        <w:rPr>
          <w:rFonts w:ascii="Aptos" w:hAnsi="Aptos"/>
          <w:color w:val="000000" w:themeColor="text1"/>
        </w:rPr>
        <w:t xml:space="preserve">The exhibition </w:t>
      </w:r>
      <w:r w:rsidRPr="00367AE8">
        <w:rPr>
          <w:rFonts w:ascii="Aptos" w:hAnsi="Aptos"/>
          <w:b/>
          <w:bCs/>
          <w:i/>
          <w:iCs/>
          <w:color w:val="000000" w:themeColor="text1"/>
          <w:lang w:val="sl-SI"/>
        </w:rPr>
        <w:t>Laž (Lie)</w:t>
      </w:r>
      <w:r>
        <w:rPr>
          <w:rFonts w:ascii="Aptos" w:hAnsi="Aptos"/>
          <w:color w:val="000000" w:themeColor="text1"/>
          <w:lang w:val="sl-SI"/>
        </w:rPr>
        <w:t xml:space="preserve"> </w:t>
      </w:r>
      <w:r w:rsidRPr="00367AE8">
        <w:rPr>
          <w:rFonts w:ascii="Aptos" w:hAnsi="Aptos"/>
          <w:color w:val="000000" w:themeColor="text1"/>
        </w:rPr>
        <w:t xml:space="preserve">presents several decades of work by </w:t>
      </w:r>
      <w:r w:rsidRPr="00367AE8">
        <w:rPr>
          <w:rFonts w:ascii="Aptos" w:hAnsi="Aptos"/>
          <w:b/>
          <w:bCs/>
          <w:color w:val="000000" w:themeColor="text1"/>
        </w:rPr>
        <w:t>Tanja Lažetić</w:t>
      </w:r>
      <w:r w:rsidRPr="00367AE8">
        <w:rPr>
          <w:rFonts w:ascii="Aptos" w:hAnsi="Aptos"/>
          <w:color w:val="000000" w:themeColor="text1"/>
        </w:rPr>
        <w:t>, an established Slovenian intermedia artist active in photography, video, installation, performance, ceramics, artist’s books and painting, whose practice consistently explores the questions of time, memory and identity. This retrospective of her work centres on one of the key areas of the artist’s practice: an ongoing investigation into the relativity and fragility of the relationships between truth and falsehood, the visible and the concealed, and on questions of how we experience the past, how memories change, disintegrate, and, at the same time, are preserved. Through the lens of a female artist, without recourse to overt activism and through a subtle yet decisive visual language, she explores how personal and social contexts shape our view of reality.</w:t>
      </w:r>
    </w:p>
    <w:p w:rsidR="00367AE8" w:rsidRPr="00367AE8" w:rsidRDefault="00367AE8" w:rsidP="00367AE8">
      <w:pPr>
        <w:spacing w:before="100" w:beforeAutospacing="1" w:after="100" w:afterAutospacing="1" w:line="276" w:lineRule="auto"/>
        <w:ind w:firstLine="720"/>
        <w:rPr>
          <w:rFonts w:ascii="Aptos" w:hAnsi="Aptos"/>
          <w:color w:val="000000" w:themeColor="text1"/>
        </w:rPr>
      </w:pPr>
      <w:r w:rsidRPr="00367AE8">
        <w:rPr>
          <w:rFonts w:ascii="Aptos" w:hAnsi="Aptos"/>
          <w:color w:val="000000" w:themeColor="text1"/>
        </w:rPr>
        <w:t>In the artist’s oeuvre, the medium itself acts as an integral component of the concept, rather than merely a tool. The key creative process used by Lažetić over the years is based on cutting, stitching, cracking and layering, as well as fragmentation and reassembly. Through these acts, photographs, objects and stories are dismantled and, through appropriation and reinterpretation, reconfigured into new wholes. The basic unit of narration thus becomes not only the fragment, but also the empty, missing space, in which absence becomes the bearer of those other, invisible messages and images.</w:t>
      </w:r>
    </w:p>
    <w:p w:rsidR="00367AE8" w:rsidRPr="00367AE8" w:rsidRDefault="00367AE8" w:rsidP="00367AE8">
      <w:pPr>
        <w:spacing w:before="100" w:beforeAutospacing="1" w:after="100" w:afterAutospacing="1" w:line="276" w:lineRule="auto"/>
        <w:ind w:firstLine="720"/>
        <w:rPr>
          <w:rFonts w:ascii="Aptos" w:hAnsi="Aptos"/>
          <w:color w:val="000000" w:themeColor="text1"/>
        </w:rPr>
      </w:pPr>
      <w:r w:rsidRPr="00367AE8">
        <w:rPr>
          <w:rFonts w:ascii="Aptos" w:hAnsi="Aptos"/>
          <w:color w:val="000000" w:themeColor="text1"/>
        </w:rPr>
        <w:t xml:space="preserve">Bringing together works from 1997 to the present, including </w:t>
      </w:r>
      <w:r w:rsidRPr="00367AE8">
        <w:rPr>
          <w:rFonts w:ascii="Aptos" w:hAnsi="Aptos"/>
          <w:i/>
          <w:iCs/>
          <w:color w:val="000000" w:themeColor="text1"/>
        </w:rPr>
        <w:t>Govedji gulaš </w:t>
      </w:r>
      <w:r w:rsidRPr="00367AE8">
        <w:rPr>
          <w:rFonts w:ascii="Aptos" w:hAnsi="Aptos"/>
          <w:color w:val="000000" w:themeColor="text1"/>
        </w:rPr>
        <w:t xml:space="preserve">(1997), </w:t>
      </w:r>
      <w:r w:rsidRPr="00367AE8">
        <w:rPr>
          <w:rFonts w:ascii="Aptos" w:hAnsi="Aptos"/>
          <w:i/>
          <w:iCs/>
          <w:color w:val="000000" w:themeColor="text1"/>
        </w:rPr>
        <w:t>Wherever I am not </w:t>
      </w:r>
      <w:r w:rsidRPr="00367AE8">
        <w:rPr>
          <w:rFonts w:ascii="Aptos" w:hAnsi="Aptos"/>
          <w:color w:val="000000" w:themeColor="text1"/>
        </w:rPr>
        <w:t xml:space="preserve">(2000), </w:t>
      </w:r>
      <w:r w:rsidRPr="00367AE8">
        <w:rPr>
          <w:rFonts w:ascii="Aptos" w:hAnsi="Aptos"/>
          <w:i/>
          <w:iCs/>
          <w:color w:val="000000" w:themeColor="text1"/>
        </w:rPr>
        <w:t>Whore </w:t>
      </w:r>
      <w:r w:rsidRPr="00367AE8">
        <w:rPr>
          <w:rFonts w:ascii="Aptos" w:hAnsi="Aptos"/>
          <w:color w:val="000000" w:themeColor="text1"/>
        </w:rPr>
        <w:t xml:space="preserve">(2010), </w:t>
      </w:r>
      <w:r w:rsidRPr="00367AE8">
        <w:rPr>
          <w:rFonts w:ascii="Aptos" w:hAnsi="Aptos"/>
          <w:i/>
          <w:iCs/>
          <w:color w:val="000000" w:themeColor="text1"/>
        </w:rPr>
        <w:t>Lilith at the Red Sea </w:t>
      </w:r>
      <w:r w:rsidRPr="00367AE8">
        <w:rPr>
          <w:rFonts w:ascii="Aptos" w:hAnsi="Aptos"/>
          <w:color w:val="000000" w:themeColor="text1"/>
        </w:rPr>
        <w:t xml:space="preserve">(2018), </w:t>
      </w:r>
      <w:r w:rsidRPr="00367AE8">
        <w:rPr>
          <w:rFonts w:ascii="Aptos" w:hAnsi="Aptos"/>
          <w:i/>
          <w:iCs/>
          <w:color w:val="000000" w:themeColor="text1"/>
        </w:rPr>
        <w:t>Flowers </w:t>
      </w:r>
      <w:r w:rsidRPr="00367AE8">
        <w:rPr>
          <w:rFonts w:ascii="Aptos" w:hAnsi="Aptos"/>
          <w:color w:val="000000" w:themeColor="text1"/>
        </w:rPr>
        <w:t xml:space="preserve">(2019–2025), </w:t>
      </w:r>
      <w:r w:rsidRPr="00367AE8">
        <w:rPr>
          <w:rFonts w:ascii="Aptos" w:hAnsi="Aptos"/>
          <w:i/>
          <w:iCs/>
          <w:color w:val="000000" w:themeColor="text1"/>
        </w:rPr>
        <w:t>Dialogue in the Kitchen, Part II </w:t>
      </w:r>
      <w:r w:rsidRPr="00367AE8">
        <w:rPr>
          <w:rFonts w:ascii="Aptos" w:hAnsi="Aptos"/>
          <w:color w:val="000000" w:themeColor="text1"/>
        </w:rPr>
        <w:t xml:space="preserve">(2026), in which the artist incorporates artificial intelligence as an interlocutor, the exhibition also presents her ongoing body of artist’s </w:t>
      </w:r>
      <w:r w:rsidRPr="00367AE8">
        <w:rPr>
          <w:rFonts w:ascii="Aptos" w:hAnsi="Aptos"/>
          <w:color w:val="000000" w:themeColor="text1"/>
        </w:rPr>
        <w:lastRenderedPageBreak/>
        <w:t xml:space="preserve">books, collected as an object in </w:t>
      </w:r>
      <w:r w:rsidRPr="00367AE8">
        <w:rPr>
          <w:rFonts w:ascii="Aptos" w:hAnsi="Aptos"/>
          <w:i/>
          <w:iCs/>
          <w:color w:val="000000" w:themeColor="text1"/>
        </w:rPr>
        <w:t>The Red Box </w:t>
      </w:r>
      <w:r w:rsidRPr="00367AE8">
        <w:rPr>
          <w:rFonts w:ascii="Aptos" w:hAnsi="Aptos"/>
          <w:color w:val="000000" w:themeColor="text1"/>
        </w:rPr>
        <w:t>(2006–2025), conceived as a form of self-historicisation of her own archive. Throughout the installation as a whole, we can trace the central themes addressed by the artist through the iconography of the female body and identity as a site of social projection and control, where, through concealment, cutting and sewing, she opens up a space of autonomy and dismantles prejudices. She further amplifies this through the seemingly banal motif of flowers, which she employs primarily as a means of deconstructing ideals of femininity and society’s obsession with perfection. More recently, this inquiry has extended into painting, which she approaches as a conceptual and emancipatory gesture of liberating the medium from prescribed artistic norms.</w:t>
      </w:r>
    </w:p>
    <w:p w:rsidR="00367AE8" w:rsidRDefault="00367AE8" w:rsidP="00367AE8">
      <w:pPr>
        <w:spacing w:before="100" w:beforeAutospacing="1" w:after="100" w:afterAutospacing="1" w:line="276" w:lineRule="auto"/>
        <w:ind w:firstLine="720"/>
        <w:rPr>
          <w:rFonts w:ascii="Aptos" w:hAnsi="Aptos"/>
          <w:color w:val="000000" w:themeColor="text1"/>
        </w:rPr>
      </w:pPr>
      <w:r w:rsidRPr="00367AE8">
        <w:rPr>
          <w:rFonts w:ascii="Aptos" w:hAnsi="Aptos"/>
          <w:color w:val="000000" w:themeColor="text1"/>
        </w:rPr>
        <w:t>Through the exhibition, the art of Tanja Lažetić establishes a field of reflection on the impermanence of truth and the ways in which it is constructed, often emerging precisely within the charged chasm between the image and its absence, particularly as the viewer becomes an active participant in the production of meaning.</w:t>
      </w:r>
    </w:p>
    <w:p w:rsidR="00367AE8" w:rsidRDefault="00367AE8" w:rsidP="002E756C">
      <w:pPr>
        <w:spacing w:line="276" w:lineRule="auto"/>
        <w:jc w:val="right"/>
        <w:rPr>
          <w:rFonts w:ascii="Aptos" w:hAnsi="Aptos"/>
          <w:lang w:val="sl-SI"/>
        </w:rPr>
      </w:pPr>
      <w:r w:rsidRPr="00564BB7">
        <w:rPr>
          <w:rFonts w:ascii="Aptos" w:hAnsi="Aptos"/>
        </w:rPr>
        <w:t>–</w:t>
      </w:r>
      <w:r w:rsidRPr="00564BB7">
        <w:rPr>
          <w:rFonts w:ascii="Aptos" w:hAnsi="Aptos"/>
          <w:lang w:val="sl-SI"/>
        </w:rPr>
        <w:t xml:space="preserve">Barbara Sterle Vurnik, </w:t>
      </w:r>
      <w:r w:rsidR="002E756C">
        <w:rPr>
          <w:rFonts w:ascii="Aptos" w:hAnsi="Aptos"/>
          <w:lang w:val="sl-SI"/>
        </w:rPr>
        <w:t>exhibition curator</w:t>
      </w:r>
    </w:p>
    <w:p w:rsidR="00003D15" w:rsidRDefault="00003D15" w:rsidP="002E756C">
      <w:pPr>
        <w:spacing w:line="276" w:lineRule="auto"/>
        <w:jc w:val="right"/>
        <w:rPr>
          <w:rFonts w:ascii="Aptos" w:hAnsi="Aptos"/>
          <w:lang w:val="sl-SI"/>
        </w:rPr>
      </w:pPr>
    </w:p>
    <w:p w:rsidR="00003D15" w:rsidRDefault="00003D15" w:rsidP="002E756C">
      <w:pPr>
        <w:spacing w:line="276" w:lineRule="auto"/>
        <w:jc w:val="right"/>
        <w:rPr>
          <w:rFonts w:ascii="Aptos" w:hAnsi="Aptos"/>
          <w:lang w:val="sl-SI"/>
        </w:rPr>
      </w:pPr>
    </w:p>
    <w:p w:rsidR="00367AE8" w:rsidRDefault="00367AE8" w:rsidP="00367AE8">
      <w:pPr>
        <w:spacing w:before="100" w:beforeAutospacing="1" w:after="100" w:afterAutospacing="1" w:line="276" w:lineRule="auto"/>
        <w:rPr>
          <w:rFonts w:ascii="Aptos" w:hAnsi="Aptos"/>
          <w:color w:val="000000" w:themeColor="text1"/>
        </w:rPr>
      </w:pPr>
      <w:r w:rsidRPr="00367AE8">
        <w:rPr>
          <w:rFonts w:ascii="Aptos" w:hAnsi="Aptos"/>
          <w:b/>
          <w:bCs/>
          <w:color w:val="000000" w:themeColor="text1"/>
        </w:rPr>
        <w:t>Tanja Lažetić</w:t>
      </w:r>
      <w:r w:rsidRPr="00367AE8">
        <w:rPr>
          <w:rFonts w:ascii="Aptos" w:hAnsi="Aptos"/>
          <w:color w:val="000000" w:themeColor="text1"/>
        </w:rPr>
        <w:t xml:space="preserve"> graduated in 1994 from the Faculty of Architecture at the University of Ljubljana. Between 1997 and 2025, she exhibited at leading (international) art venues including  MG+MSUM, Ljubljana; Neuer Berliner Kunstverein, Berlin; the Real Academia de Bellas Artes de San Fernando, Madrid;  the International Biennial of Graphic Arts, MGLC, Ljubljana; Brighton Photo Biennial, Brighton, England; Nanjing Festival, Nanjing, China; and Gagosian Gallery with presentations in New York, Beverly Hills and Paris, among others. Her works are held in important public collections, including the National Museum of Slovenia, Ljubljana; Museum of Modern Art, Ljubljana; the International Centre of Graphic Arts, Ljubljana; and Muzej Lah, Bled. Her photobooks are part of prominent international collections, including MOMA Artists’ Books Collection (New York), Tate Collection of Artists’ Books (London) and Bibliothèque Kandinsky (Centre Pompidou, Paris). She received an award at the UNICUM International Ceramics Triennial, Ljubljana, in 2015, and the national Rihard Jakopič Recognition award (ZDSLU, Ljubljana) in 2017.</w:t>
      </w:r>
    </w:p>
    <w:p w:rsidR="00003D15" w:rsidRDefault="00003D15" w:rsidP="00367AE8">
      <w:pPr>
        <w:spacing w:before="100" w:beforeAutospacing="1" w:after="100" w:afterAutospacing="1" w:line="276" w:lineRule="auto"/>
        <w:rPr>
          <w:rFonts w:ascii="Aptos" w:hAnsi="Aptos"/>
          <w:color w:val="000000" w:themeColor="text1"/>
        </w:rPr>
      </w:pPr>
    </w:p>
    <w:p w:rsidR="00003D15" w:rsidRDefault="00003D15" w:rsidP="00367AE8">
      <w:pPr>
        <w:spacing w:before="100" w:beforeAutospacing="1" w:after="100" w:afterAutospacing="1" w:line="276" w:lineRule="auto"/>
        <w:rPr>
          <w:rFonts w:ascii="Aptos" w:hAnsi="Aptos"/>
          <w:color w:val="000000" w:themeColor="text1"/>
        </w:rPr>
      </w:pPr>
    </w:p>
    <w:p w:rsidR="00003D15" w:rsidRPr="00367AE8" w:rsidRDefault="00003D15" w:rsidP="00367AE8">
      <w:pPr>
        <w:spacing w:before="100" w:beforeAutospacing="1" w:after="100" w:afterAutospacing="1" w:line="276" w:lineRule="auto"/>
        <w:rPr>
          <w:rFonts w:ascii="Aptos" w:hAnsi="Aptos"/>
          <w:color w:val="000000" w:themeColor="text1"/>
        </w:rPr>
      </w:pPr>
    </w:p>
    <w:p w:rsidR="00D82782" w:rsidRPr="00C504A4" w:rsidRDefault="00D82782" w:rsidP="00813F90">
      <w:pPr>
        <w:spacing w:before="100" w:beforeAutospacing="1" w:after="100" w:afterAutospacing="1" w:line="276" w:lineRule="auto"/>
        <w:rPr>
          <w:rFonts w:ascii="Aptos" w:hAnsi="Aptos"/>
          <w:color w:val="000000" w:themeColor="text1"/>
          <w:lang w:val="sl-SI"/>
        </w:rPr>
      </w:pPr>
      <w:r w:rsidRPr="00A21B2A">
        <w:rPr>
          <w:rFonts w:ascii="Aptos" w:hAnsi="Aptos"/>
          <w:color w:val="000000" w:themeColor="text1"/>
          <w:highlight w:val="yellow"/>
          <w:lang w:val="sl-SI"/>
        </w:rPr>
        <w:lastRenderedPageBreak/>
        <w:t>CATALOGUE</w:t>
      </w:r>
      <w:r w:rsidR="00BC0641">
        <w:rPr>
          <w:rFonts w:ascii="Aptos" w:hAnsi="Aptos"/>
          <w:color w:val="000000" w:themeColor="text1"/>
          <w:highlight w:val="yellow"/>
          <w:lang w:val="sl-SI"/>
        </w:rPr>
        <w:t xml:space="preserve"> </w:t>
      </w:r>
      <w:r w:rsidRPr="00A21B2A">
        <w:rPr>
          <w:rFonts w:ascii="Aptos" w:hAnsi="Aptos"/>
          <w:color w:val="000000" w:themeColor="text1"/>
          <w:highlight w:val="yellow"/>
          <w:lang w:val="sl-SI"/>
        </w:rPr>
        <w:t>EXCERPT:</w:t>
      </w:r>
    </w:p>
    <w:p w:rsidR="002E756C" w:rsidRPr="002E756C" w:rsidRDefault="002E756C" w:rsidP="002E756C">
      <w:pPr>
        <w:rPr>
          <w:rFonts w:ascii="Aptos" w:hAnsi="Aptos"/>
          <w:b/>
          <w:bCs/>
          <w:color w:val="4472C4" w:themeColor="accent1"/>
          <w:lang w:val="en-GB"/>
        </w:rPr>
      </w:pPr>
      <w:r w:rsidRPr="002E756C">
        <w:rPr>
          <w:rFonts w:ascii="Aptos" w:hAnsi="Aptos"/>
          <w:b/>
          <w:bCs/>
          <w:color w:val="4472C4" w:themeColor="accent1"/>
          <w:lang w:val="en-GB"/>
        </w:rPr>
        <w:t xml:space="preserve">Barbara </w:t>
      </w:r>
      <w:proofErr w:type="spellStart"/>
      <w:r w:rsidRPr="002E756C">
        <w:rPr>
          <w:rFonts w:ascii="Aptos" w:hAnsi="Aptos"/>
          <w:b/>
          <w:bCs/>
          <w:color w:val="4472C4" w:themeColor="accent1"/>
          <w:lang w:val="en-GB"/>
        </w:rPr>
        <w:t>Sterle</w:t>
      </w:r>
      <w:proofErr w:type="spellEnd"/>
      <w:r w:rsidRPr="002E756C">
        <w:rPr>
          <w:rFonts w:ascii="Aptos" w:hAnsi="Aptos"/>
          <w:b/>
          <w:bCs/>
          <w:color w:val="4472C4" w:themeColor="accent1"/>
          <w:lang w:val="en-GB"/>
        </w:rPr>
        <w:t xml:space="preserve"> </w:t>
      </w:r>
      <w:proofErr w:type="spellStart"/>
      <w:r w:rsidRPr="002E756C">
        <w:rPr>
          <w:rFonts w:ascii="Aptos" w:hAnsi="Aptos"/>
          <w:b/>
          <w:bCs/>
          <w:color w:val="4472C4" w:themeColor="accent1"/>
          <w:lang w:val="en-GB"/>
        </w:rPr>
        <w:t>Vurnik</w:t>
      </w:r>
      <w:proofErr w:type="spellEnd"/>
      <w:r w:rsidRPr="002E756C">
        <w:rPr>
          <w:rFonts w:ascii="Aptos" w:hAnsi="Aptos"/>
          <w:b/>
          <w:bCs/>
          <w:color w:val="4472C4" w:themeColor="accent1"/>
          <w:lang w:val="en-GB"/>
        </w:rPr>
        <w:t xml:space="preserve">: </w:t>
      </w:r>
      <w:r w:rsidRPr="002E756C">
        <w:rPr>
          <w:rFonts w:ascii="Aptos" w:hAnsi="Aptos"/>
          <w:b/>
          <w:bCs/>
          <w:i/>
          <w:iCs/>
          <w:color w:val="4472C4" w:themeColor="accent1"/>
          <w:lang w:val="en-GB"/>
        </w:rPr>
        <w:t>Women and Lies</w:t>
      </w:r>
    </w:p>
    <w:p w:rsidR="002E756C" w:rsidRPr="002E756C" w:rsidRDefault="002E756C" w:rsidP="002E756C">
      <w:pPr>
        <w:rPr>
          <w:rFonts w:ascii="Aptos" w:hAnsi="Aptos"/>
          <w:color w:val="4472C4" w:themeColor="accent1"/>
          <w:highlight w:val="yellow"/>
          <w:lang w:val="en-GB"/>
        </w:rPr>
      </w:pPr>
    </w:p>
    <w:p w:rsidR="002E756C" w:rsidRPr="002E756C" w:rsidRDefault="002E756C" w:rsidP="002E756C">
      <w:pPr>
        <w:rPr>
          <w:rFonts w:ascii="Aptos" w:hAnsi="Aptos"/>
          <w:color w:val="4472C4" w:themeColor="accent1"/>
          <w:lang w:val="en-GB"/>
        </w:rPr>
      </w:pPr>
      <w:r w:rsidRPr="002E756C">
        <w:rPr>
          <w:rFonts w:ascii="Aptos" w:hAnsi="Aptos"/>
          <w:color w:val="4472C4" w:themeColor="accent1"/>
          <w:lang w:val="en-GB"/>
        </w:rPr>
        <w:t xml:space="preserve">From the outset, a </w:t>
      </w:r>
      <w:proofErr w:type="spellStart"/>
      <w:r w:rsidRPr="002E756C">
        <w:rPr>
          <w:rFonts w:ascii="Aptos" w:hAnsi="Aptos"/>
          <w:color w:val="4472C4" w:themeColor="accent1"/>
          <w:lang w:val="en-GB"/>
        </w:rPr>
        <w:t>telltale</w:t>
      </w:r>
      <w:proofErr w:type="spellEnd"/>
      <w:r w:rsidRPr="002E756C">
        <w:rPr>
          <w:rFonts w:ascii="Aptos" w:hAnsi="Aptos"/>
          <w:color w:val="4472C4" w:themeColor="accent1"/>
          <w:lang w:val="en-GB"/>
        </w:rPr>
        <w:t xml:space="preserve"> element of Tanja </w:t>
      </w:r>
      <w:proofErr w:type="spellStart"/>
      <w:r w:rsidRPr="002E756C">
        <w:rPr>
          <w:rFonts w:ascii="Aptos" w:hAnsi="Aptos"/>
          <w:color w:val="4472C4" w:themeColor="accent1"/>
          <w:lang w:val="en-GB"/>
        </w:rPr>
        <w:t>Lažetić’s</w:t>
      </w:r>
      <w:proofErr w:type="spellEnd"/>
      <w:r w:rsidRPr="002E756C">
        <w:rPr>
          <w:rFonts w:ascii="Aptos" w:hAnsi="Aptos"/>
          <w:color w:val="4472C4" w:themeColor="accent1"/>
          <w:lang w:val="en-GB"/>
        </w:rPr>
        <w:t xml:space="preserve"> practice has been a distinctly self-reflexive exploration of both personal and broader human perceptions of time, together with the associated notions of memory, transience and change. Her treatment of this truly complex concept encompasses a very broad and multifaceted framework, ranging from given social realities, the contexts of various mythologies, social constructs, and historical and artistic systems, right through to her own personal world, all of which she examines from the perspective of her female identity. In doing so</w:t>
      </w:r>
      <w:r w:rsidRPr="002E756C">
        <w:rPr>
          <w:rFonts w:ascii="Aptos" w:hAnsi="Aptos" w:cs="Arial"/>
          <w:color w:val="4472C4" w:themeColor="accent1"/>
          <w:lang w:val="en-GB"/>
        </w:rPr>
        <w:t>,</w:t>
      </w:r>
      <w:r w:rsidRPr="002E756C">
        <w:rPr>
          <w:rFonts w:ascii="Aptos" w:hAnsi="Aptos"/>
          <w:color w:val="4472C4" w:themeColor="accent1"/>
          <w:lang w:val="en-GB"/>
        </w:rPr>
        <w:t xml:space="preserve"> she moves beyond </w:t>
      </w:r>
      <w:r w:rsidRPr="002E756C">
        <w:rPr>
          <w:rFonts w:ascii="Aptos" w:hAnsi="Aptos" w:cs="Arial"/>
          <w:color w:val="4472C4" w:themeColor="accent1"/>
          <w:lang w:val="en-GB"/>
        </w:rPr>
        <w:t>the</w:t>
      </w:r>
      <w:r w:rsidRPr="002E756C">
        <w:rPr>
          <w:rFonts w:ascii="Aptos" w:hAnsi="Aptos"/>
          <w:color w:val="4472C4" w:themeColor="accent1"/>
          <w:lang w:val="en-GB"/>
        </w:rPr>
        <w:t xml:space="preserve"> stereotypical </w:t>
      </w:r>
      <w:r w:rsidRPr="002E756C">
        <w:rPr>
          <w:rFonts w:ascii="Aptos" w:hAnsi="Aptos" w:cs="Arial"/>
          <w:color w:val="4472C4" w:themeColor="accent1"/>
          <w:lang w:val="en-GB"/>
        </w:rPr>
        <w:t xml:space="preserve">engagement with so-called women’s issues, geared around making a commentary on a narrow set of questions concerning expected or imposed social norms and prejudices, nor does she resort to any explicitly feminist or activist articulation. </w:t>
      </w:r>
      <w:r w:rsidRPr="002E756C">
        <w:rPr>
          <w:rFonts w:ascii="Aptos" w:hAnsi="Aptos"/>
          <w:color w:val="4472C4" w:themeColor="accent1"/>
          <w:lang w:val="en-GB"/>
        </w:rPr>
        <w:t xml:space="preserve">She approaches questions of gender, that is, her own (female) position, primarily through the mode of presentation itself, through subtlety and fragility, yet also with decisiveness. </w:t>
      </w:r>
      <w:r w:rsidRPr="002E756C">
        <w:rPr>
          <w:rFonts w:ascii="Aptos" w:hAnsi="Aptos" w:cs="Arial"/>
          <w:color w:val="4472C4" w:themeColor="accent1"/>
          <w:lang w:val="en-GB"/>
        </w:rPr>
        <w:t>With a language therefore that in itself constitutes an eloquent gesture of a distinctly female voice, characteristically vulnerable yet resilient, which, to be heard, requires not a raised voice, but above all an appropriate medium. From today’s perspective, all this connective tissue increasingly appears as the platform on which the core of her artistic practice gains a clear outline, on the basis of which we have structured an overview of the most significant segments of the artist’s work and conceived the project as a whole.</w:t>
      </w:r>
    </w:p>
    <w:p w:rsidR="002E756C" w:rsidRPr="002E756C" w:rsidRDefault="002E756C" w:rsidP="002E756C">
      <w:pPr>
        <w:rPr>
          <w:rFonts w:ascii="Aptos" w:hAnsi="Aptos"/>
          <w:color w:val="4472C4" w:themeColor="accent1"/>
          <w:lang w:val="en-GB"/>
        </w:rPr>
      </w:pPr>
    </w:p>
    <w:p w:rsidR="002E756C" w:rsidRPr="002E756C" w:rsidRDefault="002E756C" w:rsidP="002E756C">
      <w:pPr>
        <w:rPr>
          <w:rFonts w:ascii="Aptos" w:hAnsi="Aptos"/>
          <w:color w:val="4472C4" w:themeColor="accent1"/>
          <w:lang w:val="en-GB"/>
        </w:rPr>
      </w:pPr>
      <w:r w:rsidRPr="002E756C">
        <w:rPr>
          <w:rFonts w:ascii="Aptos" w:hAnsi="Aptos"/>
          <w:color w:val="4472C4" w:themeColor="accent1"/>
          <w:lang w:val="en-GB"/>
        </w:rPr>
        <w:t xml:space="preserve">The mentioned axis of the exhibition is, of course, just one possible perspective on the artist’s creative process, while at the same time capturing the complexity of her entire, highly diverse artistic practice. The exhibition is framed by its title </w:t>
      </w:r>
      <w:proofErr w:type="spellStart"/>
      <w:r w:rsidRPr="002E756C">
        <w:rPr>
          <w:rFonts w:ascii="Aptos" w:hAnsi="Aptos"/>
          <w:i/>
          <w:iCs/>
          <w:color w:val="4472C4" w:themeColor="accent1"/>
          <w:lang w:val="en-GB"/>
        </w:rPr>
        <w:t>Laž</w:t>
      </w:r>
      <w:proofErr w:type="spellEnd"/>
      <w:r w:rsidRPr="002E756C">
        <w:rPr>
          <w:rFonts w:ascii="Aptos" w:hAnsi="Aptos"/>
          <w:i/>
          <w:iCs/>
          <w:color w:val="4472C4" w:themeColor="accent1"/>
          <w:lang w:val="en-GB"/>
        </w:rPr>
        <w:t xml:space="preserve"> (Lie)</w:t>
      </w:r>
      <w:r w:rsidRPr="002E756C">
        <w:rPr>
          <w:rFonts w:ascii="Aptos" w:hAnsi="Aptos"/>
          <w:color w:val="4472C4" w:themeColor="accent1"/>
          <w:lang w:val="en-GB"/>
        </w:rPr>
        <w:t xml:space="preserve">, which comes as the artist’s symbolic act. Derived from a play on her own name, it comes to symbolise the central concept of her art practice. In her work, the artist examines a significant segment of her core themes – the concept of truth, its relativity, internal contradictions, susceptibility to various forms of manipulation and other factors of conscious and unconscious psychological processes that come to the fore, particularly in our memory </w:t>
      </w:r>
      <w:proofErr w:type="spellStart"/>
      <w:r w:rsidRPr="002E756C">
        <w:rPr>
          <w:rFonts w:ascii="Aptos" w:hAnsi="Aptos"/>
          <w:color w:val="4472C4" w:themeColor="accent1"/>
          <w:lang w:val="en-GB"/>
        </w:rPr>
        <w:t>scapes</w:t>
      </w:r>
      <w:proofErr w:type="spellEnd"/>
      <w:r w:rsidRPr="002E756C">
        <w:rPr>
          <w:rFonts w:ascii="Aptos" w:hAnsi="Aptos"/>
          <w:color w:val="4472C4" w:themeColor="accent1"/>
          <w:lang w:val="en-GB"/>
        </w:rPr>
        <w:t xml:space="preserve">. She is interested in those parts that form gaps in our memory and consciousness, those inexplicable empty spaces, omitted fragments that disrupt the clear whole, yet at the same time act as meaningful carriers of hidden messages, present precisely in their invisibility or absence. She articulates this through a characteristic method of reversal, whereby she first fragments an image, concept, thought or situation and then reassembles it into something new, though not necessarily using all the previous parts or the original whole. From this emerges a visual language constructed around a distinctive structure of numerous in-between spaces, in the form of cuts, incisions, lines and squares, as well as fragments, shards and pieces, and then through seams, adhesive tape and other points of connection between them. In this sense, Tanja </w:t>
      </w:r>
      <w:proofErr w:type="spellStart"/>
      <w:r w:rsidRPr="002E756C">
        <w:rPr>
          <w:rFonts w:ascii="Aptos" w:hAnsi="Aptos"/>
          <w:color w:val="4472C4" w:themeColor="accent1"/>
          <w:lang w:val="en-GB"/>
        </w:rPr>
        <w:t>Lažetić</w:t>
      </w:r>
      <w:proofErr w:type="spellEnd"/>
      <w:r w:rsidRPr="002E756C">
        <w:rPr>
          <w:rFonts w:ascii="Aptos" w:hAnsi="Aptos"/>
          <w:color w:val="4472C4" w:themeColor="accent1"/>
          <w:lang w:val="en-GB"/>
        </w:rPr>
        <w:t xml:space="preserve"> works in a highly intermedia manner, across numerous fields, from photography, ceramics, installations, performance and video to artist’s books. In her most recent works, she has also made a conceptual shift towards the </w:t>
      </w:r>
      <w:r w:rsidRPr="002E756C">
        <w:rPr>
          <w:rFonts w:ascii="Aptos" w:hAnsi="Aptos"/>
          <w:color w:val="4472C4" w:themeColor="accent1"/>
          <w:lang w:val="en-GB"/>
        </w:rPr>
        <w:lastRenderedPageBreak/>
        <w:t>medium of painting, having recognised in its processual nature a new, alternative environment for applying her thinking within the framework of the aforementioned themes.</w:t>
      </w:r>
    </w:p>
    <w:p w:rsidR="002E756C" w:rsidRPr="002E756C" w:rsidRDefault="002E756C" w:rsidP="002E756C">
      <w:pPr>
        <w:rPr>
          <w:rFonts w:ascii="Aptos" w:hAnsi="Aptos"/>
          <w:color w:val="4472C4" w:themeColor="accent1"/>
          <w:lang w:val="en-GB"/>
        </w:rPr>
      </w:pPr>
    </w:p>
    <w:p w:rsidR="002E756C" w:rsidRPr="002E756C" w:rsidRDefault="002E756C" w:rsidP="002E756C">
      <w:pPr>
        <w:rPr>
          <w:rFonts w:ascii="Aptos" w:hAnsi="Aptos"/>
          <w:color w:val="4472C4" w:themeColor="accent1"/>
          <w:lang w:val="en-GB"/>
        </w:rPr>
      </w:pPr>
      <w:r w:rsidRPr="002E756C">
        <w:rPr>
          <w:rFonts w:ascii="Aptos" w:hAnsi="Aptos"/>
          <w:color w:val="4472C4" w:themeColor="accent1"/>
          <w:lang w:val="en-GB"/>
        </w:rPr>
        <w:t xml:space="preserve">The overview exhibition at hand extends beyond the usual format of such projects, as it unfolds through the specific nature of the works themselves, which were originally created through the artist’s reflection on her own practice. </w:t>
      </w:r>
      <w:r w:rsidRPr="002E756C">
        <w:rPr>
          <w:rFonts w:ascii="Aptos" w:hAnsi="Aptos" w:cs="Arial"/>
          <w:color w:val="4472C4" w:themeColor="accent1"/>
          <w:lang w:val="en-GB"/>
        </w:rPr>
        <w:t xml:space="preserve">The set-up, </w:t>
      </w:r>
      <w:r w:rsidRPr="002E756C">
        <w:rPr>
          <w:rFonts w:ascii="Aptos" w:hAnsi="Aptos"/>
          <w:color w:val="4472C4" w:themeColor="accent1"/>
          <w:lang w:val="en-GB"/>
        </w:rPr>
        <w:t xml:space="preserve">which presents a cross-section of her decades-long creative output, </w:t>
      </w:r>
      <w:r w:rsidRPr="002E756C">
        <w:rPr>
          <w:rFonts w:ascii="Aptos" w:hAnsi="Aptos" w:cs="Arial"/>
          <w:color w:val="4472C4" w:themeColor="accent1"/>
          <w:lang w:val="en-GB"/>
        </w:rPr>
        <w:t>is conceived in a distinct intermedia manner and spans a long period of her work, from 1997 and one of her first exhibited artworks, through some of her best-known projects, to her most recent production</w:t>
      </w:r>
      <w:r w:rsidRPr="002E756C">
        <w:rPr>
          <w:rFonts w:ascii="Aptos" w:hAnsi="Aptos" w:cs="Arial"/>
          <w:b/>
          <w:bCs/>
          <w:color w:val="4472C4" w:themeColor="accent1"/>
          <w:lang w:val="en-GB"/>
        </w:rPr>
        <w:t xml:space="preserve"> […]</w:t>
      </w:r>
      <w:r w:rsidRPr="002E756C">
        <w:rPr>
          <w:rFonts w:ascii="Aptos" w:hAnsi="Aptos"/>
          <w:color w:val="4472C4" w:themeColor="accent1"/>
          <w:lang w:val="en-GB"/>
        </w:rPr>
        <w:t>.</w:t>
      </w:r>
    </w:p>
    <w:p w:rsidR="002E756C" w:rsidRPr="002E756C" w:rsidRDefault="002E756C" w:rsidP="002E756C">
      <w:pPr>
        <w:rPr>
          <w:rFonts w:ascii="Aptos" w:hAnsi="Aptos"/>
          <w:color w:val="4472C4" w:themeColor="accent1"/>
          <w:lang w:val="en-GB"/>
        </w:rPr>
      </w:pPr>
    </w:p>
    <w:p w:rsidR="002E756C" w:rsidRPr="002E756C" w:rsidRDefault="002E756C" w:rsidP="002E756C">
      <w:pPr>
        <w:rPr>
          <w:rFonts w:ascii="Aptos" w:hAnsi="Aptos"/>
          <w:color w:val="4472C4" w:themeColor="accent1"/>
          <w:lang w:val="en-GB"/>
        </w:rPr>
      </w:pPr>
      <w:r w:rsidRPr="002E756C">
        <w:rPr>
          <w:rFonts w:ascii="Aptos" w:hAnsi="Aptos"/>
          <w:color w:val="4472C4" w:themeColor="accent1"/>
          <w:lang w:val="en-GB"/>
        </w:rPr>
        <w:t>INSTABLE: TIME, SPACE, IDENTITY</w:t>
      </w:r>
    </w:p>
    <w:p w:rsidR="002E756C" w:rsidRPr="00C8588B" w:rsidRDefault="002E756C" w:rsidP="002E756C">
      <w:pPr>
        <w:pStyle w:val="NormalWeb"/>
        <w:spacing w:line="276" w:lineRule="auto"/>
        <w:rPr>
          <w:rFonts w:ascii="Aptos" w:hAnsi="Aptos"/>
          <w:color w:val="4472C4" w:themeColor="accent1"/>
          <w:lang w:val="sl-SI"/>
        </w:rPr>
      </w:pPr>
      <w:r w:rsidRPr="002E756C">
        <w:rPr>
          <w:rFonts w:ascii="Aptos" w:hAnsi="Aptos"/>
          <w:color w:val="4472C4" w:themeColor="accent1"/>
          <w:lang w:val="en-GB"/>
        </w:rPr>
        <w:t xml:space="preserve">The first thing one must pause to consider when examining Tanja </w:t>
      </w:r>
      <w:proofErr w:type="spellStart"/>
      <w:r w:rsidRPr="002E756C">
        <w:rPr>
          <w:rFonts w:ascii="Aptos" w:hAnsi="Aptos"/>
          <w:color w:val="4472C4" w:themeColor="accent1"/>
          <w:lang w:val="en-GB"/>
        </w:rPr>
        <w:t>Lažetić’s</w:t>
      </w:r>
      <w:proofErr w:type="spellEnd"/>
      <w:r w:rsidRPr="002E756C">
        <w:rPr>
          <w:rFonts w:ascii="Aptos" w:hAnsi="Aptos"/>
          <w:color w:val="4472C4" w:themeColor="accent1"/>
          <w:lang w:val="en-GB"/>
        </w:rPr>
        <w:t xml:space="preserve"> work is undoubtedly the distinctly fragmentary narrative of her artworks, through which she explores the key themes of her exploration. As already mentioned, her narrative does not unfold in a conventional manner, through concrete or familiar information, but quite the opposite: through precisely those parts that are absent, that have gone amiss and that human perception can only apprehend as fragments of a whole. Formally, this usually involves zones of various ‘empty’, abstract forms and the ways in which these are selected and presented by the artist. In terms of meaning, however, she approaches this by dismantling, assembling and reinterpreting various pieces of information, stories and meanings drawn from existing personal and collective history. In doing so, she is particularly interested in the method of appropriation,</w:t>
      </w:r>
      <w:r w:rsidRPr="002E756C">
        <w:rPr>
          <w:rStyle w:val="FootnoteReference"/>
          <w:rFonts w:ascii="Aptos" w:hAnsi="Aptos"/>
          <w:color w:val="4472C4" w:themeColor="accent1"/>
          <w:lang w:val="en-GB"/>
        </w:rPr>
        <w:footnoteReference w:id="1"/>
      </w:r>
      <w:r w:rsidRPr="002E756C">
        <w:rPr>
          <w:rFonts w:ascii="Aptos" w:hAnsi="Aptos"/>
          <w:color w:val="4472C4" w:themeColor="accent1"/>
          <w:lang w:val="en-GB"/>
        </w:rPr>
        <w:t xml:space="preserve"> the overt application of another artist’s work or idea into a new work as a means of articulating new meaning – a method that has always existed in art and which, as Norbert Lynton</w:t>
      </w:r>
      <w:r w:rsidRPr="002E756C">
        <w:rPr>
          <w:rStyle w:val="FootnoteReference"/>
          <w:rFonts w:ascii="Aptos" w:hAnsi="Aptos"/>
          <w:color w:val="4472C4" w:themeColor="accent1"/>
          <w:lang w:val="en-GB"/>
        </w:rPr>
        <w:footnoteReference w:id="2"/>
      </w:r>
      <w:r w:rsidRPr="002E756C">
        <w:rPr>
          <w:rFonts w:ascii="Aptos" w:hAnsi="Aptos"/>
          <w:color w:val="4472C4" w:themeColor="accent1"/>
          <w:lang w:val="en-GB"/>
        </w:rPr>
        <w:t xml:space="preserve"> has pointed out, becomes a legitimate creative procedure only through an appropriate mode of borrowing. What interests her in this respect is the communication and the message that emerge somewhere at the margins of this process, within the new whole, while she is often also interested in what has been lost (during the transfer of data, images, meanings). Within this framework, three of her projects are of particular </w:t>
      </w:r>
      <w:r w:rsidRPr="002E756C">
        <w:rPr>
          <w:rFonts w:ascii="Aptos" w:hAnsi="Aptos"/>
          <w:color w:val="4472C4" w:themeColor="accent1"/>
          <w:lang w:val="en-GB"/>
        </w:rPr>
        <w:lastRenderedPageBreak/>
        <w:t>significance and therefore serve to introduce the exhibition, where they have been placed in dialogue with one another.</w:t>
      </w:r>
      <w:r w:rsidRPr="002E756C">
        <w:rPr>
          <w:rFonts w:ascii="Aptos" w:hAnsi="Aptos"/>
          <w:color w:val="4472C4" w:themeColor="accent1"/>
          <w:lang w:val="sl-SI"/>
        </w:rPr>
        <w:t xml:space="preserve"> </w:t>
      </w:r>
      <w:r w:rsidRPr="002E756C">
        <w:rPr>
          <w:rFonts w:ascii="Aptos" w:hAnsi="Aptos"/>
          <w:b/>
          <w:bCs/>
          <w:color w:val="4472C4" w:themeColor="accent1"/>
          <w:lang w:val="sl-SI"/>
        </w:rPr>
        <w:t>[...] (Barbara Sterle Vurnik)</w:t>
      </w:r>
      <w:r w:rsidRPr="00C8588B">
        <w:rPr>
          <w:rFonts w:ascii="Aptos" w:hAnsi="Aptos"/>
          <w:color w:val="4472C4" w:themeColor="accent1"/>
          <w:lang w:val="sl-SI"/>
        </w:rPr>
        <w:t>.</w:t>
      </w:r>
    </w:p>
    <w:p w:rsidR="00BA21D1" w:rsidRDefault="00045BB1" w:rsidP="00BA21D1">
      <w:pPr>
        <w:pStyle w:val="NormalWeb"/>
        <w:spacing w:line="276" w:lineRule="auto"/>
        <w:rPr>
          <w:rFonts w:ascii="Aptos" w:hAnsi="Aptos"/>
        </w:rPr>
      </w:pPr>
      <w:r>
        <w:rPr>
          <w:rFonts w:ascii="Aptos" w:hAnsi="Aptos"/>
          <w:color w:val="000000" w:themeColor="text1"/>
          <w:lang w:val="sl-SI"/>
        </w:rPr>
        <w:t>Artist's</w:t>
      </w:r>
      <w:r w:rsidR="00BC0641">
        <w:rPr>
          <w:rFonts w:ascii="Aptos" w:hAnsi="Aptos"/>
          <w:color w:val="000000" w:themeColor="text1"/>
          <w:lang w:val="sl-SI"/>
        </w:rPr>
        <w:t xml:space="preserve"> </w:t>
      </w:r>
      <w:r>
        <w:rPr>
          <w:rFonts w:ascii="Aptos" w:hAnsi="Aptos"/>
          <w:color w:val="000000" w:themeColor="text1"/>
          <w:lang w:val="sl-SI"/>
        </w:rPr>
        <w:t>website:</w:t>
      </w:r>
      <w:r w:rsidR="00E4286A">
        <w:rPr>
          <w:rFonts w:ascii="Aptos" w:hAnsi="Aptos"/>
          <w:color w:val="000000" w:themeColor="text1"/>
          <w:lang w:val="sl-SI"/>
        </w:rPr>
        <w:br/>
      </w:r>
      <w:hyperlink r:id="rId8" w:history="1">
        <w:r w:rsidR="00BA21D1">
          <w:rPr>
            <w:rStyle w:val="Hyperlink"/>
            <w:rFonts w:ascii="Aptos" w:hAnsi="Aptos"/>
          </w:rPr>
          <w:t>https://www.lazetic.si/</w:t>
        </w:r>
      </w:hyperlink>
      <w:r w:rsidR="00BA21D1">
        <w:rPr>
          <w:rFonts w:ascii="Aptos" w:hAnsi="Aptos"/>
        </w:rPr>
        <w:br/>
      </w:r>
      <w:r w:rsidR="00BA21D1">
        <w:rPr>
          <w:rFonts w:ascii="Aptos" w:hAnsi="Aptos"/>
          <w:lang w:val="sl-SI"/>
        </w:rPr>
        <w:t xml:space="preserve">IG </w:t>
      </w:r>
      <w:hyperlink r:id="rId9" w:history="1">
        <w:r w:rsidR="00BA21D1">
          <w:rPr>
            <w:rStyle w:val="Hyperlink"/>
            <w:rFonts w:ascii="Aptos" w:hAnsi="Aptos"/>
            <w:lang w:val="sl-SI"/>
          </w:rPr>
          <w:t xml:space="preserve">@tanjalazetic </w:t>
        </w:r>
      </w:hyperlink>
    </w:p>
    <w:p w:rsidR="00A21B2A" w:rsidRPr="00407998" w:rsidRDefault="00F405DA" w:rsidP="00BA21D1">
      <w:pPr>
        <w:pStyle w:val="NormalWeb"/>
        <w:spacing w:line="276" w:lineRule="auto"/>
        <w:rPr>
          <w:rFonts w:ascii="Aptos" w:hAnsi="Aptos"/>
          <w:color w:val="000000" w:themeColor="text1"/>
          <w:lang w:val="sl-SI"/>
        </w:rPr>
      </w:pPr>
      <w:r w:rsidRPr="00F405DA">
        <w:rPr>
          <w:rFonts w:ascii="Aptos" w:hAnsi="Aptos"/>
          <w:color w:val="000000" w:themeColor="text1"/>
          <w:highlight w:val="yellow"/>
          <w:lang w:val="sl-SI"/>
        </w:rPr>
        <w:t>Please</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quote</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the</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images</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accordingly.</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For</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any</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questions</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contact</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Nataša</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Ilec</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at</w:t>
      </w:r>
      <w:r w:rsidR="00BC0641">
        <w:rPr>
          <w:rFonts w:ascii="Aptos" w:hAnsi="Aptos"/>
          <w:color w:val="000000" w:themeColor="text1"/>
          <w:highlight w:val="yellow"/>
          <w:lang w:val="sl-SI"/>
        </w:rPr>
        <w:t xml:space="preserve"> </w:t>
      </w:r>
      <w:r w:rsidRPr="00F405DA">
        <w:rPr>
          <w:rFonts w:ascii="Aptos" w:hAnsi="Aptos"/>
          <w:color w:val="000000" w:themeColor="text1"/>
          <w:highlight w:val="yellow"/>
          <w:lang w:val="sl-SI"/>
        </w:rPr>
        <w:t>Natasa.Ilec@mgml.si.</w:t>
      </w:r>
    </w:p>
    <w:sectPr w:rsidR="00A21B2A" w:rsidRPr="0040799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4155" w:rsidRDefault="00184155" w:rsidP="00D82782">
      <w:r>
        <w:separator/>
      </w:r>
    </w:p>
  </w:endnote>
  <w:endnote w:type="continuationSeparator" w:id="0">
    <w:p w:rsidR="00184155" w:rsidRDefault="00184155" w:rsidP="00D8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4280" w:rsidRDefault="00864280" w:rsidP="00E47EEE">
    <w:pPr>
      <w:pStyle w:val="NormalWeb"/>
      <w:spacing w:before="0" w:beforeAutospacing="0" w:after="0" w:afterAutospacing="0"/>
      <w:rPr>
        <w:rFonts w:ascii="Tahoma" w:hAnsi="Tahoma" w:cs="Tahoma"/>
        <w:b/>
        <w:bCs/>
        <w:color w:val="767171" w:themeColor="background2" w:themeShade="80"/>
        <w:sz w:val="20"/>
        <w:szCs w:val="20"/>
      </w:rPr>
    </w:pPr>
  </w:p>
  <w:p w:rsidR="00E47EEE" w:rsidRPr="00052094" w:rsidRDefault="00E47EEE" w:rsidP="00E47EEE">
    <w:pPr>
      <w:pStyle w:val="NormalWeb"/>
      <w:spacing w:before="0" w:beforeAutospacing="0" w:after="0" w:afterAutospacing="0"/>
      <w:rPr>
        <w:lang w:val="sl-SI"/>
      </w:rPr>
    </w:pPr>
    <w:r w:rsidRPr="00FB248D">
      <w:rPr>
        <w:rFonts w:ascii="Tahoma" w:hAnsi="Tahoma" w:cs="Tahoma"/>
        <w:b/>
        <w:bCs/>
        <w:color w:val="767171" w:themeColor="background2" w:themeShade="80"/>
        <w:sz w:val="20"/>
        <w:szCs w:val="20"/>
      </w:rPr>
      <w:t>Nataša</w:t>
    </w:r>
    <w:r w:rsidR="00BC0641">
      <w:rPr>
        <w:rFonts w:ascii="Tahoma" w:hAnsi="Tahoma" w:cs="Tahoma"/>
        <w:b/>
        <w:bCs/>
        <w:color w:val="767171" w:themeColor="background2" w:themeShade="80"/>
        <w:sz w:val="20"/>
        <w:szCs w:val="20"/>
      </w:rPr>
      <w:t xml:space="preserve"> </w:t>
    </w:r>
    <w:r w:rsidRPr="00FB248D">
      <w:rPr>
        <w:rFonts w:ascii="Tahoma" w:hAnsi="Tahoma" w:cs="Tahoma"/>
        <w:b/>
        <w:bCs/>
        <w:color w:val="767171" w:themeColor="background2" w:themeShade="80"/>
        <w:sz w:val="20"/>
        <w:szCs w:val="20"/>
      </w:rPr>
      <w:t>Ilec</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BC0641">
      <w:rPr>
        <w:rFonts w:ascii="Tahoma" w:hAnsi="Tahoma" w:cs="Tahoma"/>
        <w:color w:val="767171" w:themeColor="background2" w:themeShade="80"/>
        <w:sz w:val="20"/>
        <w:szCs w:val="20"/>
      </w:rPr>
      <w:t xml:space="preserve"> </w:t>
    </w:r>
    <w:r>
      <w:rPr>
        <w:rFonts w:ascii="Tahoma" w:hAnsi="Tahoma" w:cs="Tahoma"/>
        <w:color w:val="808080"/>
        <w:sz w:val="20"/>
        <w:szCs w:val="20"/>
      </w:rPr>
      <w:t>Public</w:t>
    </w:r>
    <w:r w:rsidR="00BC0641">
      <w:rPr>
        <w:rFonts w:ascii="Tahoma" w:hAnsi="Tahoma" w:cs="Tahoma"/>
        <w:color w:val="808080"/>
        <w:sz w:val="20"/>
        <w:szCs w:val="20"/>
      </w:rPr>
      <w:t xml:space="preserve"> </w:t>
    </w:r>
    <w:r>
      <w:rPr>
        <w:rFonts w:ascii="Tahoma" w:hAnsi="Tahoma" w:cs="Tahoma"/>
        <w:color w:val="808080"/>
        <w:sz w:val="20"/>
        <w:szCs w:val="20"/>
      </w:rPr>
      <w:t>Relations</w:t>
    </w:r>
    <w:r w:rsidR="00BC0641">
      <w:rPr>
        <w:rFonts w:ascii="Tahoma" w:hAnsi="Tahoma" w:cs="Tahoma"/>
        <w:color w:val="808080"/>
        <w:sz w:val="20"/>
        <w:szCs w:val="20"/>
      </w:rPr>
      <w:t xml:space="preserve"> </w:t>
    </w:r>
    <w:r>
      <w:rPr>
        <w:rFonts w:ascii="Tahoma" w:hAnsi="Tahoma" w:cs="Tahoma"/>
        <w:color w:val="808080"/>
        <w:sz w:val="20"/>
        <w:szCs w:val="20"/>
      </w:rPr>
      <w:t>Consultant</w:t>
    </w:r>
    <w:r w:rsidRPr="00FB248D">
      <w:rPr>
        <w:rFonts w:ascii="Tahoma" w:hAnsi="Tahoma" w:cs="Tahoma"/>
        <w:color w:val="767171" w:themeColor="background2" w:themeShade="80"/>
        <w:sz w:val="20"/>
        <w:szCs w:val="20"/>
      </w:rPr>
      <w:br/>
    </w:r>
    <w:r w:rsidRPr="00FB248D">
      <w:rPr>
        <w:rFonts w:ascii="Tahoma" w:hAnsi="Tahoma" w:cs="Tahoma"/>
        <w:b/>
        <w:bCs/>
        <w:color w:val="767171" w:themeColor="background2" w:themeShade="80"/>
        <w:sz w:val="20"/>
        <w:szCs w:val="20"/>
      </w:rPr>
      <w:t>MGML</w:t>
    </w:r>
    <w:r w:rsidR="00BC0641">
      <w:rPr>
        <w:rFonts w:ascii="Tahoma" w:hAnsi="Tahoma" w:cs="Tahoma"/>
        <w:b/>
        <w:bCs/>
        <w:color w:val="767171" w:themeColor="background2" w:themeShade="80"/>
        <w:sz w:val="20"/>
        <w:szCs w:val="20"/>
      </w:rPr>
      <w:t xml:space="preserve"> </w:t>
    </w:r>
    <w:r w:rsidRPr="00FB248D">
      <w:rPr>
        <w:rFonts w:ascii="Tahoma" w:hAnsi="Tahoma" w:cs="Tahoma"/>
        <w:b/>
        <w:bCs/>
        <w:color w:val="767171" w:themeColor="background2" w:themeShade="80"/>
        <w:sz w:val="20"/>
        <w:szCs w:val="20"/>
      </w:rPr>
      <w:t>|</w:t>
    </w:r>
    <w:r w:rsidR="00BC0641">
      <w:rPr>
        <w:rFonts w:ascii="Tahoma" w:hAnsi="Tahoma" w:cs="Tahoma"/>
        <w:b/>
        <w:bCs/>
        <w:color w:val="767171" w:themeColor="background2" w:themeShade="80"/>
        <w:sz w:val="20"/>
        <w:szCs w:val="20"/>
        <w:lang w:val="sl-SI"/>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City</w:t>
    </w:r>
    <w:r w:rsidR="00BC0641">
      <w:rPr>
        <w:rFonts w:ascii="Tahoma" w:eastAsiaTheme="minorHAnsi" w:hAnsi="Tahoma" w:cs="Tahoma"/>
        <w:b/>
        <w:bCs/>
        <w:color w:val="767171" w:themeColor="background2" w:themeShade="80"/>
        <w:kern w:val="2"/>
        <w:sz w:val="20"/>
        <w:szCs w:val="20"/>
        <w:lang w:eastAsia="en-US"/>
        <w14:ligatures w14:val="standardContextual"/>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Art</w:t>
    </w:r>
    <w:r w:rsidR="00BC0641">
      <w:rPr>
        <w:rFonts w:ascii="Tahoma" w:eastAsiaTheme="minorHAnsi" w:hAnsi="Tahoma" w:cs="Tahoma"/>
        <w:b/>
        <w:bCs/>
        <w:color w:val="767171" w:themeColor="background2" w:themeShade="80"/>
        <w:kern w:val="2"/>
        <w:sz w:val="20"/>
        <w:szCs w:val="20"/>
        <w:lang w:eastAsia="en-US"/>
        <w14:ligatures w14:val="standardContextual"/>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Gallery</w:t>
    </w:r>
    <w:r w:rsidR="00BC0641">
      <w:rPr>
        <w:rFonts w:ascii="Tahoma" w:eastAsiaTheme="minorHAnsi" w:hAnsi="Tahoma" w:cs="Tahoma"/>
        <w:b/>
        <w:bCs/>
        <w:color w:val="767171" w:themeColor="background2" w:themeShade="80"/>
        <w:kern w:val="2"/>
        <w:sz w:val="20"/>
        <w:szCs w:val="20"/>
        <w:lang w:eastAsia="en-US"/>
        <w14:ligatures w14:val="standardContextual"/>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Ljubljana</w:t>
    </w:r>
    <w:r w:rsidRPr="00FB248D">
      <w:rPr>
        <w:rFonts w:ascii="Tahoma" w:hAnsi="Tahoma" w:cs="Tahoma"/>
        <w:color w:val="767171" w:themeColor="background2" w:themeShade="80"/>
        <w:sz w:val="20"/>
        <w:szCs w:val="20"/>
      </w:rPr>
      <w:t>|</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Mestni</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trg</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5</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1000</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Ljubljana</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BC0641">
      <w:rPr>
        <w:rFonts w:ascii="Tahoma" w:hAnsi="Tahoma" w:cs="Tahoma"/>
        <w:color w:val="767171" w:themeColor="background2" w:themeShade="80"/>
        <w:sz w:val="20"/>
        <w:szCs w:val="20"/>
      </w:rPr>
      <w:t xml:space="preserve"> </w:t>
    </w:r>
    <w:hyperlink r:id="rId1" w:tgtFrame="_blank" w:tooltip="http://www.mgml.si/" w:history="1">
      <w:r w:rsidRPr="00FB248D">
        <w:rPr>
          <w:rStyle w:val="Hyperlink"/>
          <w:rFonts w:ascii="Tahoma" w:hAnsi="Tahoma" w:cs="Tahoma"/>
          <w:color w:val="767171" w:themeColor="background2" w:themeShade="80"/>
          <w:sz w:val="20"/>
          <w:szCs w:val="20"/>
        </w:rPr>
        <w:t>www.mgml.si</w:t>
      </w:r>
    </w:hyperlink>
    <w:r w:rsidRPr="00FB248D">
      <w:rPr>
        <w:rFonts w:ascii="Tahoma" w:hAnsi="Tahoma" w:cs="Tahoma"/>
        <w:color w:val="767171" w:themeColor="background2" w:themeShade="80"/>
        <w:sz w:val="20"/>
        <w:szCs w:val="20"/>
      </w:rPr>
      <w:br/>
    </w:r>
    <w:r w:rsidRPr="00FB248D">
      <w:rPr>
        <w:rFonts w:ascii="Tahoma" w:hAnsi="Tahoma" w:cs="Tahoma"/>
        <w:b/>
        <w:bCs/>
        <w:color w:val="767171" w:themeColor="background2" w:themeShade="80"/>
        <w:sz w:val="20"/>
        <w:szCs w:val="20"/>
      </w:rPr>
      <w:t>M</w:t>
    </w:r>
    <w:r w:rsidR="00BC0641">
      <w:rPr>
        <w:rFonts w:ascii="Tahoma" w:hAnsi="Tahoma" w:cs="Tahoma"/>
        <w:color w:val="767171" w:themeColor="background2" w:themeShade="80"/>
        <w:sz w:val="20"/>
        <w:szCs w:val="20"/>
      </w:rPr>
      <w:t xml:space="preserve"> </w:t>
    </w:r>
    <w:r w:rsidR="00052094">
      <w:rPr>
        <w:rFonts w:ascii="Tahoma" w:hAnsi="Tahoma" w:cs="Tahoma"/>
        <w:color w:val="767171" w:themeColor="background2" w:themeShade="80"/>
        <w:sz w:val="20"/>
        <w:szCs w:val="20"/>
        <w:lang w:val="sl-SI"/>
      </w:rPr>
      <w:t>+386</w:t>
    </w:r>
    <w:r w:rsidR="00BC0641">
      <w:rPr>
        <w:rFonts w:ascii="Tahoma" w:hAnsi="Tahoma" w:cs="Tahoma"/>
        <w:color w:val="767171" w:themeColor="background2" w:themeShade="80"/>
        <w:sz w:val="20"/>
        <w:szCs w:val="20"/>
        <w:lang w:val="sl-SI"/>
      </w:rPr>
      <w:t xml:space="preserve"> </w:t>
    </w:r>
    <w:r w:rsidRPr="00FB248D">
      <w:rPr>
        <w:rFonts w:ascii="Tahoma" w:hAnsi="Tahoma" w:cs="Tahoma"/>
        <w:color w:val="767171" w:themeColor="background2" w:themeShade="80"/>
        <w:sz w:val="20"/>
        <w:szCs w:val="20"/>
      </w:rPr>
      <w:t>40</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708</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456</w:t>
    </w:r>
    <w:r w:rsidR="00BC0641">
      <w:rPr>
        <w:rFonts w:ascii="Tahoma" w:hAnsi="Tahoma" w:cs="Tahoma"/>
        <w:color w:val="767171" w:themeColor="background2" w:themeShade="80"/>
        <w:sz w:val="20"/>
        <w:szCs w:val="20"/>
        <w:lang w:val="sl-SI"/>
      </w:rPr>
      <w:t xml:space="preserve"> </w:t>
    </w:r>
    <w:r w:rsidR="00052094" w:rsidRPr="00E12AB6">
      <w:rPr>
        <w:rFonts w:ascii="Tahoma" w:hAnsi="Tahoma" w:cs="Tahoma"/>
        <w:b/>
        <w:bCs/>
        <w:color w:val="767171" w:themeColor="background2" w:themeShade="80"/>
        <w:sz w:val="20"/>
        <w:szCs w:val="20"/>
        <w:lang w:val="sl-SI"/>
      </w:rPr>
      <w:t>E</w:t>
    </w:r>
    <w:r w:rsidR="00BC0641">
      <w:rPr>
        <w:rFonts w:ascii="Tahoma" w:hAnsi="Tahoma" w:cs="Tahoma"/>
        <w:color w:val="767171" w:themeColor="background2" w:themeShade="80"/>
        <w:sz w:val="20"/>
        <w:szCs w:val="20"/>
        <w:lang w:val="sl-SI"/>
      </w:rPr>
      <w:t xml:space="preserve"> </w:t>
    </w:r>
    <w:hyperlink r:id="rId2" w:history="1">
      <w:r w:rsidR="00052094" w:rsidRPr="00052094">
        <w:rPr>
          <w:rStyle w:val="Hyperlink"/>
          <w:rFonts w:ascii="Tahoma" w:hAnsi="Tahoma" w:cs="Tahoma"/>
          <w:color w:val="767171" w:themeColor="background2" w:themeShade="80"/>
          <w:sz w:val="20"/>
          <w:szCs w:val="20"/>
          <w:lang w:val="sl-SI"/>
        </w:rPr>
        <w:t>Natasa.Ilec@mgml.si</w:t>
      </w:r>
    </w:hyperlink>
  </w:p>
  <w:p w:rsidR="00E47EEE" w:rsidRDefault="00E4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4155" w:rsidRDefault="00184155" w:rsidP="00D82782">
      <w:r>
        <w:separator/>
      </w:r>
    </w:p>
  </w:footnote>
  <w:footnote w:type="continuationSeparator" w:id="0">
    <w:p w:rsidR="00184155" w:rsidRDefault="00184155" w:rsidP="00D82782">
      <w:r>
        <w:continuationSeparator/>
      </w:r>
    </w:p>
  </w:footnote>
  <w:footnote w:id="1">
    <w:p w:rsidR="002E756C" w:rsidRPr="002E756C" w:rsidRDefault="002E756C" w:rsidP="002E756C">
      <w:pPr>
        <w:pStyle w:val="FootnoteText"/>
        <w:rPr>
          <w:rFonts w:ascii="Aptos" w:hAnsi="Aptos"/>
          <w:lang w:val="en-GB"/>
        </w:rPr>
      </w:pPr>
      <w:r w:rsidRPr="002E756C">
        <w:rPr>
          <w:rStyle w:val="FootnoteReference"/>
          <w:rFonts w:ascii="Aptos" w:hAnsi="Aptos"/>
          <w:lang w:val="en-GB"/>
        </w:rPr>
        <w:footnoteRef/>
      </w:r>
      <w:r w:rsidRPr="002E756C">
        <w:rPr>
          <w:rFonts w:ascii="Aptos" w:hAnsi="Aptos"/>
          <w:lang w:val="en-GB"/>
        </w:rPr>
        <w:t xml:space="preserve"> In several works, for example, she clearly refers to the American artist Edward Ruscha: in </w:t>
      </w:r>
      <w:r w:rsidRPr="002E756C">
        <w:rPr>
          <w:rFonts w:ascii="Aptos" w:hAnsi="Aptos"/>
          <w:i/>
          <w:iCs/>
          <w:lang w:val="en-GB"/>
        </w:rPr>
        <w:t xml:space="preserve">Coloured People in Black and White (Yellow) </w:t>
      </w:r>
      <w:r w:rsidRPr="002E756C">
        <w:rPr>
          <w:rFonts w:ascii="Aptos" w:hAnsi="Aptos"/>
          <w:lang w:val="en-GB"/>
        </w:rPr>
        <w:t xml:space="preserve">(2010) to Ruscha’s </w:t>
      </w:r>
      <w:proofErr w:type="spellStart"/>
      <w:r w:rsidRPr="002E756C">
        <w:rPr>
          <w:rFonts w:ascii="Aptos" w:hAnsi="Aptos"/>
          <w:i/>
          <w:iCs/>
          <w:lang w:val="en-GB"/>
        </w:rPr>
        <w:t>Colored</w:t>
      </w:r>
      <w:proofErr w:type="spellEnd"/>
      <w:r w:rsidRPr="002E756C">
        <w:rPr>
          <w:rFonts w:ascii="Aptos" w:hAnsi="Aptos"/>
          <w:i/>
          <w:iCs/>
          <w:lang w:val="en-GB"/>
        </w:rPr>
        <w:t xml:space="preserve"> People </w:t>
      </w:r>
      <w:r w:rsidRPr="002E756C">
        <w:rPr>
          <w:rFonts w:ascii="Aptos" w:hAnsi="Aptos"/>
          <w:lang w:val="en-GB"/>
        </w:rPr>
        <w:t>(1972) – also echoing earlier references to Adrian Piper (</w:t>
      </w:r>
      <w:proofErr w:type="spellStart"/>
      <w:r w:rsidRPr="002E756C">
        <w:rPr>
          <w:rFonts w:ascii="Aptos" w:hAnsi="Aptos"/>
          <w:i/>
          <w:iCs/>
          <w:lang w:val="en-GB"/>
        </w:rPr>
        <w:t>Colored</w:t>
      </w:r>
      <w:proofErr w:type="spellEnd"/>
      <w:r w:rsidRPr="002E756C">
        <w:rPr>
          <w:rFonts w:ascii="Aptos" w:hAnsi="Aptos"/>
          <w:i/>
          <w:iCs/>
          <w:lang w:val="en-GB"/>
        </w:rPr>
        <w:t xml:space="preserve"> People</w:t>
      </w:r>
      <w:r w:rsidRPr="002E756C">
        <w:rPr>
          <w:rFonts w:ascii="Aptos" w:hAnsi="Aptos"/>
          <w:iCs/>
          <w:lang w:val="en-GB"/>
        </w:rPr>
        <w:t>,</w:t>
      </w:r>
      <w:r w:rsidRPr="002E756C">
        <w:rPr>
          <w:rFonts w:ascii="Aptos" w:hAnsi="Aptos"/>
          <w:lang w:val="en-GB"/>
        </w:rPr>
        <w:t xml:space="preserve"> 1978) and Jonathan Monk (</w:t>
      </w:r>
      <w:r w:rsidRPr="002E756C">
        <w:rPr>
          <w:rFonts w:ascii="Aptos" w:hAnsi="Aptos"/>
          <w:i/>
          <w:iCs/>
          <w:lang w:val="en-GB"/>
        </w:rPr>
        <w:t>Coloured People in Black and White</w:t>
      </w:r>
      <w:r w:rsidRPr="002E756C">
        <w:rPr>
          <w:rFonts w:ascii="Aptos" w:hAnsi="Aptos"/>
          <w:iCs/>
          <w:lang w:val="en-GB"/>
        </w:rPr>
        <w:t>,</w:t>
      </w:r>
      <w:r w:rsidRPr="002E756C">
        <w:rPr>
          <w:rFonts w:ascii="Aptos" w:hAnsi="Aptos"/>
          <w:lang w:val="en-GB"/>
        </w:rPr>
        <w:t xml:space="preserve"> 2008); in </w:t>
      </w:r>
      <w:r w:rsidRPr="002E756C">
        <w:rPr>
          <w:rFonts w:ascii="Aptos" w:hAnsi="Aptos"/>
          <w:i/>
          <w:iCs/>
          <w:lang w:val="en-GB"/>
        </w:rPr>
        <w:t>Nine Swimming Pools Behind Broken Glass</w:t>
      </w:r>
      <w:r w:rsidRPr="002E756C">
        <w:rPr>
          <w:rFonts w:ascii="Aptos" w:hAnsi="Aptos"/>
          <w:lang w:val="en-GB"/>
        </w:rPr>
        <w:t xml:space="preserve"> (2010) to his artist’s book </w:t>
      </w:r>
      <w:r w:rsidRPr="002E756C">
        <w:rPr>
          <w:rFonts w:ascii="Aptos" w:hAnsi="Aptos"/>
          <w:i/>
          <w:iCs/>
          <w:lang w:val="en-GB"/>
        </w:rPr>
        <w:t>Nine Swimming Pools and a Broken Glass</w:t>
      </w:r>
      <w:r w:rsidRPr="002E756C">
        <w:rPr>
          <w:rFonts w:ascii="Aptos" w:hAnsi="Aptos"/>
          <w:lang w:val="en-GB"/>
        </w:rPr>
        <w:t xml:space="preserve">; in </w:t>
      </w:r>
      <w:proofErr w:type="spellStart"/>
      <w:r w:rsidRPr="002E756C">
        <w:rPr>
          <w:rFonts w:ascii="Aptos" w:hAnsi="Aptos"/>
          <w:i/>
          <w:iCs/>
          <w:lang w:val="en-GB"/>
        </w:rPr>
        <w:t>Twentysix</w:t>
      </w:r>
      <w:proofErr w:type="spellEnd"/>
      <w:r w:rsidRPr="002E756C">
        <w:rPr>
          <w:rFonts w:ascii="Aptos" w:hAnsi="Aptos"/>
          <w:i/>
          <w:iCs/>
          <w:lang w:val="en-GB"/>
        </w:rPr>
        <w:t xml:space="preserve"> Gasoline Stations Only </w:t>
      </w:r>
      <w:r w:rsidRPr="002E756C">
        <w:rPr>
          <w:rFonts w:ascii="Aptos" w:hAnsi="Aptos"/>
          <w:lang w:val="en-GB"/>
        </w:rPr>
        <w:t xml:space="preserve">(2010) to </w:t>
      </w:r>
      <w:proofErr w:type="spellStart"/>
      <w:r w:rsidRPr="002E756C">
        <w:rPr>
          <w:rFonts w:ascii="Aptos" w:hAnsi="Aptos"/>
          <w:i/>
          <w:iCs/>
          <w:lang w:val="en-GB"/>
        </w:rPr>
        <w:t>Twentysix</w:t>
      </w:r>
      <w:proofErr w:type="spellEnd"/>
      <w:r w:rsidRPr="002E756C">
        <w:rPr>
          <w:rFonts w:ascii="Aptos" w:hAnsi="Aptos"/>
          <w:i/>
          <w:iCs/>
          <w:lang w:val="en-GB"/>
        </w:rPr>
        <w:t xml:space="preserve"> Gasoline Stations </w:t>
      </w:r>
      <w:r w:rsidRPr="002E756C">
        <w:rPr>
          <w:rFonts w:ascii="Aptos" w:hAnsi="Aptos"/>
          <w:lang w:val="en-GB"/>
        </w:rPr>
        <w:t xml:space="preserve">(1962); and in </w:t>
      </w:r>
      <w:r w:rsidRPr="002E756C">
        <w:rPr>
          <w:rFonts w:ascii="Aptos" w:hAnsi="Aptos"/>
          <w:i/>
          <w:iCs/>
          <w:lang w:val="en-GB"/>
        </w:rPr>
        <w:t xml:space="preserve">And Not a Drop of Milk </w:t>
      </w:r>
      <w:r w:rsidRPr="002E756C">
        <w:rPr>
          <w:rFonts w:ascii="Aptos" w:hAnsi="Aptos"/>
          <w:lang w:val="en-GB"/>
        </w:rPr>
        <w:t xml:space="preserve">(2012) to </w:t>
      </w:r>
      <w:r w:rsidRPr="002E756C">
        <w:rPr>
          <w:rFonts w:ascii="Aptos" w:hAnsi="Aptos"/>
          <w:i/>
          <w:iCs/>
          <w:lang w:val="en-GB"/>
        </w:rPr>
        <w:t>Various Small Fires and Milk</w:t>
      </w:r>
      <w:r w:rsidRPr="002E756C">
        <w:rPr>
          <w:rFonts w:ascii="Aptos" w:hAnsi="Aptos"/>
          <w:lang w:val="en-GB"/>
        </w:rPr>
        <w:t xml:space="preserve">. In </w:t>
      </w:r>
      <w:r w:rsidRPr="002E756C">
        <w:rPr>
          <w:rFonts w:ascii="Aptos" w:hAnsi="Aptos"/>
          <w:i/>
          <w:iCs/>
          <w:lang w:val="en-GB"/>
        </w:rPr>
        <w:t xml:space="preserve">Whore </w:t>
      </w:r>
      <w:r w:rsidRPr="002E756C">
        <w:rPr>
          <w:rFonts w:ascii="Aptos" w:hAnsi="Aptos"/>
          <w:lang w:val="en-GB"/>
        </w:rPr>
        <w:t xml:space="preserve">(2010), she refers to the work </w:t>
      </w:r>
      <w:r w:rsidRPr="002E756C">
        <w:rPr>
          <w:rFonts w:ascii="Aptos" w:hAnsi="Aptos"/>
          <w:i/>
          <w:iCs/>
          <w:lang w:val="en-GB"/>
        </w:rPr>
        <w:t xml:space="preserve">Tragedy of a Venus </w:t>
      </w:r>
      <w:r w:rsidRPr="002E756C">
        <w:rPr>
          <w:rFonts w:ascii="Aptos" w:hAnsi="Aptos"/>
          <w:lang w:val="en-GB"/>
        </w:rPr>
        <w:t xml:space="preserve">(1975) by the Croatian conceptual artist Sanja </w:t>
      </w:r>
      <w:proofErr w:type="spellStart"/>
      <w:r w:rsidRPr="002E756C">
        <w:rPr>
          <w:rFonts w:ascii="Aptos" w:hAnsi="Aptos"/>
          <w:lang w:val="en-GB"/>
        </w:rPr>
        <w:t>Iveković</w:t>
      </w:r>
      <w:proofErr w:type="spellEnd"/>
      <w:r w:rsidRPr="002E756C">
        <w:rPr>
          <w:rFonts w:ascii="Aptos" w:hAnsi="Aptos"/>
          <w:lang w:val="en-GB"/>
        </w:rPr>
        <w:t xml:space="preserve">. The source for the title </w:t>
      </w:r>
      <w:r w:rsidRPr="002E756C">
        <w:rPr>
          <w:rFonts w:ascii="Aptos" w:hAnsi="Aptos"/>
          <w:i/>
          <w:lang w:val="en-GB"/>
        </w:rPr>
        <w:t xml:space="preserve">A </w:t>
      </w:r>
      <w:r w:rsidRPr="002E756C">
        <w:rPr>
          <w:rFonts w:ascii="Aptos" w:hAnsi="Aptos"/>
          <w:i/>
          <w:iCs/>
          <w:lang w:val="en-GB"/>
        </w:rPr>
        <w:t xml:space="preserve">book is a book is a book is a book </w:t>
      </w:r>
      <w:r w:rsidRPr="002E756C">
        <w:rPr>
          <w:rFonts w:ascii="Aptos" w:hAnsi="Aptos"/>
          <w:lang w:val="en-GB"/>
        </w:rPr>
        <w:t xml:space="preserve">(2015) was found in the line “Rose is a rose is a rose is a rose” from the poem </w:t>
      </w:r>
      <w:r w:rsidRPr="002E756C">
        <w:rPr>
          <w:rFonts w:ascii="Aptos" w:hAnsi="Aptos"/>
          <w:i/>
          <w:iCs/>
          <w:lang w:val="en-GB"/>
        </w:rPr>
        <w:t>Sacred Emily</w:t>
      </w:r>
      <w:r w:rsidRPr="002E756C">
        <w:rPr>
          <w:rFonts w:ascii="Aptos" w:hAnsi="Aptos"/>
          <w:lang w:val="en-GB"/>
        </w:rPr>
        <w:t xml:space="preserve"> by the American poet and writer Gertrude Stein. In </w:t>
      </w:r>
      <w:r w:rsidRPr="002E756C">
        <w:rPr>
          <w:rFonts w:ascii="Aptos" w:hAnsi="Aptos"/>
          <w:i/>
          <w:iCs/>
          <w:lang w:val="en-GB"/>
        </w:rPr>
        <w:t xml:space="preserve">Nude Descending a Staircase </w:t>
      </w:r>
      <w:r w:rsidRPr="002E756C">
        <w:rPr>
          <w:rFonts w:ascii="Aptos" w:hAnsi="Aptos"/>
          <w:iCs/>
          <w:lang w:val="en-GB"/>
        </w:rPr>
        <w:t>(2012</w:t>
      </w:r>
      <w:r w:rsidRPr="002E756C">
        <w:rPr>
          <w:rFonts w:ascii="Aptos" w:hAnsi="Aptos"/>
          <w:lang w:val="en-GB"/>
        </w:rPr>
        <w:t xml:space="preserve">), there is no question of appropriation, the artist merely refers to </w:t>
      </w:r>
      <w:r w:rsidRPr="002E756C">
        <w:rPr>
          <w:rFonts w:ascii="Aptos" w:hAnsi="Aptos"/>
          <w:i/>
          <w:iCs/>
          <w:lang w:val="en-GB"/>
        </w:rPr>
        <w:t xml:space="preserve">Nude Descending a Staircase, No. 2 </w:t>
      </w:r>
      <w:r w:rsidRPr="002E756C">
        <w:rPr>
          <w:rFonts w:ascii="Aptos" w:hAnsi="Aptos"/>
          <w:lang w:val="en-GB"/>
        </w:rPr>
        <w:t>(1912) by Marcel Duchamp, a pioneer of the appropriation technique, which was subsequently adopted by numerous other artists.</w:t>
      </w:r>
    </w:p>
  </w:footnote>
  <w:footnote w:id="2">
    <w:p w:rsidR="002E756C" w:rsidRPr="002E756C" w:rsidRDefault="002E756C" w:rsidP="002E756C">
      <w:pPr>
        <w:pStyle w:val="FootnoteText"/>
        <w:rPr>
          <w:rFonts w:ascii="Aptos" w:hAnsi="Aptos"/>
          <w:lang w:val="en-GB"/>
        </w:rPr>
      </w:pPr>
      <w:r w:rsidRPr="002E756C">
        <w:rPr>
          <w:rStyle w:val="FootnoteReference"/>
          <w:rFonts w:ascii="Aptos" w:hAnsi="Aptos"/>
          <w:lang w:val="en-GB"/>
        </w:rPr>
        <w:footnoteRef/>
      </w:r>
      <w:r w:rsidRPr="002E756C">
        <w:rPr>
          <w:rFonts w:ascii="Aptos" w:hAnsi="Aptos"/>
          <w:lang w:val="en-GB"/>
        </w:rPr>
        <w:t xml:space="preserve"> Norbert Lynton, </w:t>
      </w:r>
      <w:r w:rsidRPr="002E756C">
        <w:rPr>
          <w:rFonts w:ascii="Aptos" w:hAnsi="Aptos"/>
          <w:i/>
          <w:iCs/>
          <w:lang w:val="en-GB"/>
        </w:rPr>
        <w:t>The Story of Modern Art</w:t>
      </w:r>
      <w:r w:rsidRPr="002E756C">
        <w:rPr>
          <w:rFonts w:ascii="Aptos" w:hAnsi="Aptos"/>
          <w:iCs/>
          <w:lang w:val="en-GB"/>
        </w:rPr>
        <w:t xml:space="preserve">, </w:t>
      </w:r>
      <w:r w:rsidRPr="002E756C">
        <w:rPr>
          <w:rFonts w:ascii="Aptos" w:hAnsi="Aptos"/>
          <w:lang w:val="en-GB"/>
        </w:rPr>
        <w:t xml:space="preserve">Oxford: </w:t>
      </w:r>
      <w:proofErr w:type="spellStart"/>
      <w:r w:rsidRPr="002E756C">
        <w:rPr>
          <w:rFonts w:ascii="Aptos" w:hAnsi="Aptos"/>
          <w:lang w:val="en-GB"/>
        </w:rPr>
        <w:t>Phaidon</w:t>
      </w:r>
      <w:proofErr w:type="spellEnd"/>
      <w:r w:rsidRPr="002E756C">
        <w:rPr>
          <w:rFonts w:ascii="Aptos" w:hAnsi="Aptos"/>
          <w:lang w:val="en-GB"/>
        </w:rPr>
        <w:t xml:space="preserve"> Press, 1980,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1A5" w:rsidRDefault="00FD61A5" w:rsidP="00FD61A5">
    <w:pPr>
      <w:pStyle w:val="NormalWeb"/>
      <w:spacing w:before="0" w:beforeAutospacing="0" w:after="0" w:afterAutospacing="0"/>
    </w:pPr>
    <w:r w:rsidRPr="00226727">
      <w:rPr>
        <w:rFonts w:ascii="Tahoma" w:eastAsiaTheme="minorHAnsi" w:hAnsi="Tahoma" w:cs="Tahoma"/>
        <w:b/>
        <w:bCs/>
        <w:color w:val="767171" w:themeColor="background2" w:themeShade="80"/>
        <w:kern w:val="2"/>
        <w:sz w:val="20"/>
        <w:szCs w:val="20"/>
        <w:lang w:eastAsia="en-US"/>
        <w14:ligatures w14:val="standardContextual"/>
      </w:rPr>
      <w:t>City</w:t>
    </w:r>
    <w:r w:rsidR="00BC0641">
      <w:rPr>
        <w:rFonts w:ascii="Tahoma" w:eastAsiaTheme="minorHAnsi" w:hAnsi="Tahoma" w:cs="Tahoma"/>
        <w:b/>
        <w:bCs/>
        <w:color w:val="767171" w:themeColor="background2" w:themeShade="80"/>
        <w:kern w:val="2"/>
        <w:sz w:val="20"/>
        <w:szCs w:val="20"/>
        <w:lang w:eastAsia="en-US"/>
        <w14:ligatures w14:val="standardContextual"/>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Art</w:t>
    </w:r>
    <w:r w:rsidR="00BC0641">
      <w:rPr>
        <w:rFonts w:ascii="Tahoma" w:eastAsiaTheme="minorHAnsi" w:hAnsi="Tahoma" w:cs="Tahoma"/>
        <w:b/>
        <w:bCs/>
        <w:color w:val="767171" w:themeColor="background2" w:themeShade="80"/>
        <w:kern w:val="2"/>
        <w:sz w:val="20"/>
        <w:szCs w:val="20"/>
        <w:lang w:eastAsia="en-US"/>
        <w14:ligatures w14:val="standardContextual"/>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Gallery</w:t>
    </w:r>
    <w:r w:rsidR="00BC0641">
      <w:rPr>
        <w:rFonts w:ascii="Tahoma" w:eastAsiaTheme="minorHAnsi" w:hAnsi="Tahoma" w:cs="Tahoma"/>
        <w:b/>
        <w:bCs/>
        <w:color w:val="767171" w:themeColor="background2" w:themeShade="80"/>
        <w:kern w:val="2"/>
        <w:sz w:val="20"/>
        <w:szCs w:val="20"/>
        <w:lang w:eastAsia="en-US"/>
        <w14:ligatures w14:val="standardContextual"/>
      </w:rPr>
      <w:t xml:space="preserve"> </w:t>
    </w:r>
    <w:r w:rsidRPr="00226727">
      <w:rPr>
        <w:rFonts w:ascii="Tahoma" w:eastAsiaTheme="minorHAnsi" w:hAnsi="Tahoma" w:cs="Tahoma"/>
        <w:b/>
        <w:bCs/>
        <w:color w:val="767171" w:themeColor="background2" w:themeShade="80"/>
        <w:kern w:val="2"/>
        <w:sz w:val="20"/>
        <w:szCs w:val="20"/>
        <w:lang w:eastAsia="en-US"/>
        <w14:ligatures w14:val="standardContextual"/>
      </w:rPr>
      <w:t>Ljubljana</w:t>
    </w:r>
    <w:r w:rsidRPr="00FB248D">
      <w:rPr>
        <w:rFonts w:ascii="Tahoma" w:hAnsi="Tahoma" w:cs="Tahoma"/>
        <w:color w:val="767171" w:themeColor="background2" w:themeShade="80"/>
        <w:sz w:val="20"/>
        <w:szCs w:val="20"/>
      </w:rPr>
      <w:t>|</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Mestni</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trg</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5</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1000</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Ljubljana</w:t>
    </w:r>
    <w:r w:rsidR="00BC0641">
      <w:rPr>
        <w:rFonts w:ascii="Tahoma" w:hAnsi="Tahoma" w:cs="Tahoma"/>
        <w:color w:val="767171" w:themeColor="background2" w:themeShade="80"/>
        <w:sz w:val="20"/>
        <w:szCs w:val="20"/>
      </w:rPr>
      <w:t xml:space="preserve"> </w:t>
    </w:r>
    <w:r w:rsidRPr="00FB248D">
      <w:rPr>
        <w:rFonts w:ascii="Tahoma" w:hAnsi="Tahoma" w:cs="Tahoma"/>
        <w:color w:val="767171" w:themeColor="background2" w:themeShade="80"/>
        <w:sz w:val="20"/>
        <w:szCs w:val="20"/>
      </w:rPr>
      <w:t>|</w:t>
    </w:r>
    <w:r w:rsidR="00BC0641">
      <w:rPr>
        <w:rFonts w:ascii="Tahoma" w:hAnsi="Tahoma" w:cs="Tahoma"/>
        <w:color w:val="767171" w:themeColor="background2" w:themeShade="80"/>
        <w:sz w:val="20"/>
        <w:szCs w:val="20"/>
      </w:rPr>
      <w:t xml:space="preserve"> </w:t>
    </w:r>
    <w:hyperlink r:id="rId1" w:history="1">
      <w:r>
        <w:rPr>
          <w:rStyle w:val="Hyperlink"/>
          <w:rFonts w:ascii="Tahoma" w:hAnsi="Tahoma" w:cs="Tahoma"/>
          <w:color w:val="767171" w:themeColor="background2" w:themeShade="80"/>
          <w:sz w:val="20"/>
          <w:szCs w:val="20"/>
        </w:rPr>
        <w:t>mgml.si/en/city-art-gallery/</w:t>
      </w:r>
    </w:hyperlink>
    <w:r w:rsidRPr="00FD61A5">
      <w:rPr>
        <w:rFonts w:ascii="Tahoma" w:hAnsi="Tahoma" w:cs="Tahoma"/>
        <w:color w:val="767171" w:themeColor="background2" w:themeShade="80"/>
        <w:sz w:val="20"/>
        <w:szCs w:val="20"/>
      </w:rPr>
      <w:br/>
    </w:r>
    <w:r>
      <w:rPr>
        <w:rFonts w:ascii="Tahoma" w:hAnsi="Tahoma" w:cs="Tahoma"/>
        <w:color w:val="808080"/>
        <w:sz w:val="20"/>
        <w:szCs w:val="20"/>
        <w:lang w:val="sl-SI"/>
      </w:rPr>
      <w:t>Ljubljana,</w:t>
    </w:r>
    <w:r w:rsidR="00BC0641">
      <w:rPr>
        <w:rFonts w:ascii="Tahoma" w:hAnsi="Tahoma" w:cs="Tahoma"/>
        <w:color w:val="808080"/>
        <w:sz w:val="20"/>
        <w:szCs w:val="20"/>
        <w:lang w:val="sl-SI"/>
      </w:rPr>
      <w:t xml:space="preserve"> </w:t>
    </w:r>
    <w:r w:rsidR="00B902B7">
      <w:rPr>
        <w:rFonts w:ascii="Tahoma" w:hAnsi="Tahoma" w:cs="Tahoma"/>
        <w:color w:val="808080"/>
        <w:sz w:val="20"/>
        <w:szCs w:val="20"/>
        <w:lang w:val="sl-SI"/>
      </w:rPr>
      <w:t>13</w:t>
    </w:r>
    <w:r w:rsidR="00BC0641">
      <w:rPr>
        <w:rFonts w:ascii="Tahoma" w:hAnsi="Tahoma" w:cs="Tahoma"/>
        <w:color w:val="808080"/>
        <w:sz w:val="20"/>
        <w:szCs w:val="20"/>
        <w:lang w:val="sl-SI"/>
      </w:rPr>
      <w:t xml:space="preserve"> </w:t>
    </w:r>
    <w:r w:rsidR="00B902B7">
      <w:rPr>
        <w:rFonts w:ascii="Tahoma" w:hAnsi="Tahoma" w:cs="Tahoma"/>
        <w:color w:val="808080"/>
        <w:sz w:val="20"/>
        <w:szCs w:val="20"/>
        <w:lang w:val="sl-SI"/>
      </w:rPr>
      <w:t>May</w:t>
    </w:r>
    <w:r w:rsidR="00BC0641">
      <w:rPr>
        <w:rFonts w:ascii="Tahoma" w:hAnsi="Tahoma" w:cs="Tahoma"/>
        <w:color w:val="808080"/>
        <w:sz w:val="20"/>
        <w:szCs w:val="20"/>
        <w:lang w:val="sl-SI"/>
      </w:rPr>
      <w:t xml:space="preserve"> </w:t>
    </w:r>
    <w:r>
      <w:rPr>
        <w:rFonts w:ascii="Tahoma" w:hAnsi="Tahoma" w:cs="Tahoma"/>
        <w:color w:val="808080"/>
        <w:sz w:val="20"/>
        <w:szCs w:val="20"/>
        <w:lang w:val="sl-SI"/>
      </w:rPr>
      <w:t>2026</w:t>
    </w:r>
    <w:r w:rsidRPr="00FB248D">
      <w:rPr>
        <w:rFonts w:ascii="Tahoma" w:hAnsi="Tahoma" w:cs="Tahoma"/>
        <w:color w:val="767171" w:themeColor="background2" w:themeShade="80"/>
        <w:sz w:val="20"/>
        <w:szCs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82"/>
    <w:rsid w:val="00003D15"/>
    <w:rsid w:val="00007B8E"/>
    <w:rsid w:val="00045BB1"/>
    <w:rsid w:val="00047F23"/>
    <w:rsid w:val="00052094"/>
    <w:rsid w:val="000C0CC9"/>
    <w:rsid w:val="000D285C"/>
    <w:rsid w:val="0014195B"/>
    <w:rsid w:val="00184155"/>
    <w:rsid w:val="001F4DDF"/>
    <w:rsid w:val="00215F95"/>
    <w:rsid w:val="00226727"/>
    <w:rsid w:val="002E756C"/>
    <w:rsid w:val="00356E29"/>
    <w:rsid w:val="00367AE8"/>
    <w:rsid w:val="003C02CE"/>
    <w:rsid w:val="003C6D0B"/>
    <w:rsid w:val="00407998"/>
    <w:rsid w:val="004B11D0"/>
    <w:rsid w:val="006C06FC"/>
    <w:rsid w:val="007065D0"/>
    <w:rsid w:val="00800255"/>
    <w:rsid w:val="00813F90"/>
    <w:rsid w:val="00864280"/>
    <w:rsid w:val="00887EC4"/>
    <w:rsid w:val="008A35CF"/>
    <w:rsid w:val="008F0D49"/>
    <w:rsid w:val="009C6C2F"/>
    <w:rsid w:val="009F059F"/>
    <w:rsid w:val="00A21B2A"/>
    <w:rsid w:val="00A3120C"/>
    <w:rsid w:val="00A7430A"/>
    <w:rsid w:val="00AC7D16"/>
    <w:rsid w:val="00B37E2B"/>
    <w:rsid w:val="00B642AD"/>
    <w:rsid w:val="00B66636"/>
    <w:rsid w:val="00B85552"/>
    <w:rsid w:val="00B902B7"/>
    <w:rsid w:val="00B92611"/>
    <w:rsid w:val="00BA21D1"/>
    <w:rsid w:val="00BA291E"/>
    <w:rsid w:val="00BC0641"/>
    <w:rsid w:val="00C07EFC"/>
    <w:rsid w:val="00D82782"/>
    <w:rsid w:val="00E003F9"/>
    <w:rsid w:val="00E356D0"/>
    <w:rsid w:val="00E4286A"/>
    <w:rsid w:val="00E47EEE"/>
    <w:rsid w:val="00E8757D"/>
    <w:rsid w:val="00ED701C"/>
    <w:rsid w:val="00F405DA"/>
    <w:rsid w:val="00F4625C"/>
    <w:rsid w:val="00F46BFC"/>
    <w:rsid w:val="00FD61A5"/>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02E"/>
  <w15:chartTrackingRefBased/>
  <w15:docId w15:val="{71D9B148-94FB-A74A-B51E-CFF77365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278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82782"/>
  </w:style>
  <w:style w:type="character" w:styleId="Strong">
    <w:name w:val="Strong"/>
    <w:basedOn w:val="DefaultParagraphFont"/>
    <w:uiPriority w:val="22"/>
    <w:qFormat/>
    <w:rsid w:val="00D82782"/>
    <w:rPr>
      <w:b/>
      <w:bCs/>
    </w:rPr>
  </w:style>
  <w:style w:type="character" w:styleId="Emphasis">
    <w:name w:val="Emphasis"/>
    <w:basedOn w:val="DefaultParagraphFont"/>
    <w:uiPriority w:val="20"/>
    <w:qFormat/>
    <w:rsid w:val="00D82782"/>
    <w:rPr>
      <w:i/>
      <w:iCs/>
    </w:rPr>
  </w:style>
  <w:style w:type="paragraph" w:styleId="FootnoteText">
    <w:name w:val="footnote text"/>
    <w:basedOn w:val="Normal"/>
    <w:link w:val="FootnoteTextChar"/>
    <w:uiPriority w:val="99"/>
    <w:unhideWhenUsed/>
    <w:rsid w:val="00D82782"/>
    <w:rPr>
      <w:sz w:val="20"/>
      <w:szCs w:val="20"/>
      <w:lang w:val="sl-SI"/>
    </w:rPr>
  </w:style>
  <w:style w:type="character" w:customStyle="1" w:styleId="FootnoteTextChar">
    <w:name w:val="Footnote Text Char"/>
    <w:basedOn w:val="DefaultParagraphFont"/>
    <w:link w:val="FootnoteText"/>
    <w:uiPriority w:val="99"/>
    <w:rsid w:val="00D82782"/>
    <w:rPr>
      <w:sz w:val="20"/>
      <w:szCs w:val="20"/>
      <w:lang w:val="sl-SI"/>
    </w:rPr>
  </w:style>
  <w:style w:type="character" w:styleId="FootnoteReference">
    <w:name w:val="footnote reference"/>
    <w:basedOn w:val="DefaultParagraphFont"/>
    <w:uiPriority w:val="99"/>
    <w:semiHidden/>
    <w:unhideWhenUsed/>
    <w:rsid w:val="00D82782"/>
    <w:rPr>
      <w:vertAlign w:val="superscript"/>
    </w:rPr>
  </w:style>
  <w:style w:type="paragraph" w:styleId="Header">
    <w:name w:val="header"/>
    <w:basedOn w:val="Normal"/>
    <w:link w:val="HeaderChar"/>
    <w:uiPriority w:val="99"/>
    <w:unhideWhenUsed/>
    <w:rsid w:val="00226727"/>
    <w:pPr>
      <w:tabs>
        <w:tab w:val="center" w:pos="4513"/>
        <w:tab w:val="right" w:pos="9026"/>
      </w:tabs>
    </w:pPr>
  </w:style>
  <w:style w:type="character" w:customStyle="1" w:styleId="HeaderChar">
    <w:name w:val="Header Char"/>
    <w:basedOn w:val="DefaultParagraphFont"/>
    <w:link w:val="Header"/>
    <w:uiPriority w:val="99"/>
    <w:rsid w:val="00226727"/>
  </w:style>
  <w:style w:type="paragraph" w:styleId="Footer">
    <w:name w:val="footer"/>
    <w:basedOn w:val="Normal"/>
    <w:link w:val="FooterChar"/>
    <w:uiPriority w:val="99"/>
    <w:unhideWhenUsed/>
    <w:rsid w:val="00226727"/>
    <w:pPr>
      <w:tabs>
        <w:tab w:val="center" w:pos="4513"/>
        <w:tab w:val="right" w:pos="9026"/>
      </w:tabs>
    </w:pPr>
  </w:style>
  <w:style w:type="character" w:customStyle="1" w:styleId="FooterChar">
    <w:name w:val="Footer Char"/>
    <w:basedOn w:val="DefaultParagraphFont"/>
    <w:link w:val="Footer"/>
    <w:uiPriority w:val="99"/>
    <w:rsid w:val="00226727"/>
  </w:style>
  <w:style w:type="character" w:styleId="Hyperlink">
    <w:name w:val="Hyperlink"/>
    <w:basedOn w:val="DefaultParagraphFont"/>
    <w:uiPriority w:val="99"/>
    <w:unhideWhenUsed/>
    <w:rsid w:val="00226727"/>
    <w:rPr>
      <w:color w:val="0000FF"/>
      <w:u w:val="single"/>
    </w:rPr>
  </w:style>
  <w:style w:type="table" w:styleId="TableGrid">
    <w:name w:val="Table Grid"/>
    <w:basedOn w:val="TableNormal"/>
    <w:uiPriority w:val="39"/>
    <w:rsid w:val="00BA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2094"/>
    <w:rPr>
      <w:color w:val="605E5C"/>
      <w:shd w:val="clear" w:color="auto" w:fill="E1DFDD"/>
    </w:rPr>
  </w:style>
  <w:style w:type="character" w:styleId="FollowedHyperlink">
    <w:name w:val="FollowedHyperlink"/>
    <w:basedOn w:val="DefaultParagraphFont"/>
    <w:uiPriority w:val="99"/>
    <w:semiHidden/>
    <w:unhideWhenUsed/>
    <w:rsid w:val="00FD61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929">
      <w:bodyDiv w:val="1"/>
      <w:marLeft w:val="0"/>
      <w:marRight w:val="0"/>
      <w:marTop w:val="0"/>
      <w:marBottom w:val="0"/>
      <w:divBdr>
        <w:top w:val="none" w:sz="0" w:space="0" w:color="auto"/>
        <w:left w:val="none" w:sz="0" w:space="0" w:color="auto"/>
        <w:bottom w:val="none" w:sz="0" w:space="0" w:color="auto"/>
        <w:right w:val="none" w:sz="0" w:space="0" w:color="auto"/>
      </w:divBdr>
    </w:div>
    <w:div w:id="454177414">
      <w:bodyDiv w:val="1"/>
      <w:marLeft w:val="0"/>
      <w:marRight w:val="0"/>
      <w:marTop w:val="0"/>
      <w:marBottom w:val="0"/>
      <w:divBdr>
        <w:top w:val="none" w:sz="0" w:space="0" w:color="auto"/>
        <w:left w:val="none" w:sz="0" w:space="0" w:color="auto"/>
        <w:bottom w:val="none" w:sz="0" w:space="0" w:color="auto"/>
        <w:right w:val="none" w:sz="0" w:space="0" w:color="auto"/>
      </w:divBdr>
    </w:div>
    <w:div w:id="1074932569">
      <w:bodyDiv w:val="1"/>
      <w:marLeft w:val="0"/>
      <w:marRight w:val="0"/>
      <w:marTop w:val="0"/>
      <w:marBottom w:val="0"/>
      <w:divBdr>
        <w:top w:val="none" w:sz="0" w:space="0" w:color="auto"/>
        <w:left w:val="none" w:sz="0" w:space="0" w:color="auto"/>
        <w:bottom w:val="none" w:sz="0" w:space="0" w:color="auto"/>
        <w:right w:val="none" w:sz="0" w:space="0" w:color="auto"/>
      </w:divBdr>
      <w:divsChild>
        <w:div w:id="301229979">
          <w:marLeft w:val="0"/>
          <w:marRight w:val="0"/>
          <w:marTop w:val="0"/>
          <w:marBottom w:val="0"/>
          <w:divBdr>
            <w:top w:val="none" w:sz="0" w:space="0" w:color="auto"/>
            <w:left w:val="none" w:sz="0" w:space="0" w:color="auto"/>
            <w:bottom w:val="none" w:sz="0" w:space="0" w:color="auto"/>
            <w:right w:val="none" w:sz="0" w:space="0" w:color="auto"/>
          </w:divBdr>
        </w:div>
      </w:divsChild>
    </w:div>
    <w:div w:id="1080980970">
      <w:bodyDiv w:val="1"/>
      <w:marLeft w:val="0"/>
      <w:marRight w:val="0"/>
      <w:marTop w:val="0"/>
      <w:marBottom w:val="0"/>
      <w:divBdr>
        <w:top w:val="none" w:sz="0" w:space="0" w:color="auto"/>
        <w:left w:val="none" w:sz="0" w:space="0" w:color="auto"/>
        <w:bottom w:val="none" w:sz="0" w:space="0" w:color="auto"/>
        <w:right w:val="none" w:sz="0" w:space="0" w:color="auto"/>
      </w:divBdr>
    </w:div>
    <w:div w:id="1214198026">
      <w:bodyDiv w:val="1"/>
      <w:marLeft w:val="0"/>
      <w:marRight w:val="0"/>
      <w:marTop w:val="0"/>
      <w:marBottom w:val="0"/>
      <w:divBdr>
        <w:top w:val="none" w:sz="0" w:space="0" w:color="auto"/>
        <w:left w:val="none" w:sz="0" w:space="0" w:color="auto"/>
        <w:bottom w:val="none" w:sz="0" w:space="0" w:color="auto"/>
        <w:right w:val="none" w:sz="0" w:space="0" w:color="auto"/>
      </w:divBdr>
    </w:div>
    <w:div w:id="1257447343">
      <w:bodyDiv w:val="1"/>
      <w:marLeft w:val="0"/>
      <w:marRight w:val="0"/>
      <w:marTop w:val="0"/>
      <w:marBottom w:val="0"/>
      <w:divBdr>
        <w:top w:val="none" w:sz="0" w:space="0" w:color="auto"/>
        <w:left w:val="none" w:sz="0" w:space="0" w:color="auto"/>
        <w:bottom w:val="none" w:sz="0" w:space="0" w:color="auto"/>
        <w:right w:val="none" w:sz="0" w:space="0" w:color="auto"/>
      </w:divBdr>
    </w:div>
    <w:div w:id="1703356468">
      <w:bodyDiv w:val="1"/>
      <w:marLeft w:val="0"/>
      <w:marRight w:val="0"/>
      <w:marTop w:val="0"/>
      <w:marBottom w:val="0"/>
      <w:divBdr>
        <w:top w:val="none" w:sz="0" w:space="0" w:color="auto"/>
        <w:left w:val="none" w:sz="0" w:space="0" w:color="auto"/>
        <w:bottom w:val="none" w:sz="0" w:space="0" w:color="auto"/>
        <w:right w:val="none" w:sz="0" w:space="0" w:color="auto"/>
      </w:divBdr>
      <w:divsChild>
        <w:div w:id="948852164">
          <w:marLeft w:val="0"/>
          <w:marRight w:val="0"/>
          <w:marTop w:val="0"/>
          <w:marBottom w:val="0"/>
          <w:divBdr>
            <w:top w:val="none" w:sz="0" w:space="0" w:color="auto"/>
            <w:left w:val="none" w:sz="0" w:space="0" w:color="auto"/>
            <w:bottom w:val="none" w:sz="0" w:space="0" w:color="auto"/>
            <w:right w:val="none" w:sz="0" w:space="0" w:color="auto"/>
          </w:divBdr>
        </w:div>
      </w:divsChild>
    </w:div>
    <w:div w:id="19989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zetic.s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gml.si/en/city-art-gallery/exhibitions/739/tanja-lazetic/"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tanjalazet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Natasa.Ilec@mgml.si" TargetMode="External"/><Relationship Id="rId1" Type="http://schemas.openxmlformats.org/officeDocument/2006/relationships/hyperlink" Target="http://www.mgml.si/"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gml.si/en/city-art-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Ilec</dc:creator>
  <cp:keywords/>
  <dc:description/>
  <cp:lastModifiedBy>Natasa Ilec</cp:lastModifiedBy>
  <cp:revision>24</cp:revision>
  <dcterms:created xsi:type="dcterms:W3CDTF">2025-10-14T16:12:00Z</dcterms:created>
  <dcterms:modified xsi:type="dcterms:W3CDTF">2026-05-13T11:11:00Z</dcterms:modified>
</cp:coreProperties>
</file>