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B6AE9" w14:textId="77777777" w:rsidR="00E33EBC" w:rsidRPr="00B53070" w:rsidRDefault="00E33EBC" w:rsidP="00E33EBC">
      <w:pPr>
        <w:spacing w:line="276" w:lineRule="auto"/>
        <w:rPr>
          <w:rFonts w:ascii="Arial" w:hAnsi="Arial" w:cs="Arial"/>
          <w:sz w:val="22"/>
          <w:szCs w:val="22"/>
        </w:rPr>
      </w:pPr>
    </w:p>
    <w:p w14:paraId="63715205" w14:textId="77777777" w:rsidR="00E33EBC" w:rsidRDefault="00E33EBC" w:rsidP="00E33EBC">
      <w:pPr>
        <w:jc w:val="center"/>
        <w:rPr>
          <w:rFonts w:ascii="Arial" w:hAnsi="Arial" w:cs="Arial"/>
          <w:sz w:val="20"/>
          <w:szCs w:val="20"/>
        </w:rPr>
      </w:pPr>
      <w:r>
        <w:rPr>
          <w:noProof/>
        </w:rPr>
        <w:drawing>
          <wp:inline distT="0" distB="0" distL="0" distR="0" wp14:anchorId="699678B0" wp14:editId="4CA0F597">
            <wp:extent cx="3531870" cy="1774578"/>
            <wp:effectExtent l="19050" t="0" r="0" b="0"/>
            <wp:docPr id="2" name="Slika 1" descr="C:\Users\Marina\Documents\BG\BG1in2\67. BG2_2021_Tugo Šušnik\BG 45 let 01 - ve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a\Documents\BG\BG1in2\67. BG2_2021_Tugo Šušnik\BG 45 let 01 - velik.jpg"/>
                    <pic:cNvPicPr>
                      <a:picLocks noChangeAspect="1" noChangeArrowheads="1"/>
                    </pic:cNvPicPr>
                  </pic:nvPicPr>
                  <pic:blipFill>
                    <a:blip r:embed="rId4" cstate="print"/>
                    <a:srcRect/>
                    <a:stretch>
                      <a:fillRect/>
                    </a:stretch>
                  </pic:blipFill>
                  <pic:spPr bwMode="auto">
                    <a:xfrm>
                      <a:off x="0" y="0"/>
                      <a:ext cx="3538193" cy="1777755"/>
                    </a:xfrm>
                    <a:prstGeom prst="rect">
                      <a:avLst/>
                    </a:prstGeom>
                    <a:noFill/>
                    <a:ln w="9525">
                      <a:noFill/>
                      <a:miter lim="800000"/>
                      <a:headEnd/>
                      <a:tailEnd/>
                    </a:ln>
                  </pic:spPr>
                </pic:pic>
              </a:graphicData>
            </a:graphic>
          </wp:inline>
        </w:drawing>
      </w:r>
    </w:p>
    <w:p w14:paraId="0D6480E2" w14:textId="77777777" w:rsidR="00E33EBC" w:rsidRPr="00BE3B0D" w:rsidRDefault="00E33EBC" w:rsidP="00E33EBC">
      <w:pPr>
        <w:jc w:val="center"/>
        <w:rPr>
          <w:rFonts w:ascii="Century Gothic" w:eastAsia="Microsoft JhengHei" w:hAnsi="Century Gothic" w:cs="Microsoft Tai Le"/>
          <w:b/>
          <w:color w:val="7F7F7F" w:themeColor="text1" w:themeTint="80"/>
          <w:sz w:val="18"/>
          <w:szCs w:val="18"/>
        </w:rPr>
      </w:pPr>
      <w:r w:rsidRPr="00755EEF">
        <w:rPr>
          <w:rFonts w:ascii="Century Gothic" w:eastAsia="Microsoft JhengHei" w:hAnsi="Century Gothic" w:cs="Microsoft Tai Le"/>
          <w:b/>
          <w:color w:val="7F7F7F" w:themeColor="text1" w:themeTint="80"/>
          <w:sz w:val="18"/>
          <w:szCs w:val="18"/>
        </w:rPr>
        <w:t xml:space="preserve">Bežigrajska galerija </w:t>
      </w:r>
      <w:r>
        <w:rPr>
          <w:rFonts w:ascii="Century Gothic" w:eastAsia="Microsoft JhengHei" w:hAnsi="Century Gothic" w:cs="Microsoft Tai Le"/>
          <w:b/>
          <w:color w:val="7F7F7F" w:themeColor="text1" w:themeTint="80"/>
          <w:sz w:val="18"/>
          <w:szCs w:val="18"/>
        </w:rPr>
        <w:t>1</w:t>
      </w:r>
    </w:p>
    <w:p w14:paraId="63B10344" w14:textId="77777777" w:rsidR="00E33EBC" w:rsidRDefault="00E33EBC" w:rsidP="00E33EBC">
      <w:pPr>
        <w:rPr>
          <w:rFonts w:ascii="Century Gothic" w:hAnsi="Century Gothic" w:cs="Arial"/>
          <w:b/>
          <w:bCs/>
          <w:color w:val="595959" w:themeColor="text1" w:themeTint="A6"/>
          <w:sz w:val="18"/>
          <w:szCs w:val="18"/>
        </w:rPr>
      </w:pPr>
    </w:p>
    <w:p w14:paraId="18D72524" w14:textId="77777777" w:rsidR="00E33EBC" w:rsidRDefault="00E33EBC" w:rsidP="00E33EBC">
      <w:pPr>
        <w:jc w:val="center"/>
        <w:rPr>
          <w:rFonts w:ascii="Century Gothic" w:hAnsi="Century Gothic" w:cs="Arial"/>
          <w:b/>
          <w:bCs/>
          <w:color w:val="595959" w:themeColor="text1" w:themeTint="A6"/>
          <w:sz w:val="18"/>
          <w:szCs w:val="18"/>
        </w:rPr>
      </w:pPr>
    </w:p>
    <w:p w14:paraId="10B89CF7" w14:textId="77777777" w:rsidR="00E33EBC" w:rsidRDefault="00E33EBC" w:rsidP="00E33EBC">
      <w:pPr>
        <w:jc w:val="center"/>
        <w:rPr>
          <w:rFonts w:ascii="Century Gothic" w:hAnsi="Century Gothic" w:cs="Arial"/>
          <w:b/>
          <w:bCs/>
          <w:color w:val="595959" w:themeColor="text1" w:themeTint="A6"/>
          <w:sz w:val="18"/>
          <w:szCs w:val="18"/>
        </w:rPr>
      </w:pPr>
    </w:p>
    <w:p w14:paraId="156A5CC4" w14:textId="77777777" w:rsidR="00E33EBC" w:rsidRDefault="00E33EBC" w:rsidP="00E33EBC">
      <w:pPr>
        <w:jc w:val="center"/>
        <w:rPr>
          <w:rFonts w:ascii="Century Gothic" w:hAnsi="Century Gothic" w:cs="Arial"/>
          <w:b/>
          <w:bCs/>
          <w:color w:val="595959" w:themeColor="text1" w:themeTint="A6"/>
          <w:sz w:val="18"/>
          <w:szCs w:val="18"/>
        </w:rPr>
      </w:pPr>
    </w:p>
    <w:p w14:paraId="2C75850D" w14:textId="481B577F" w:rsidR="00E33EBC" w:rsidRDefault="00E33EBC" w:rsidP="00E33EBC">
      <w:pPr>
        <w:jc w:val="center"/>
        <w:rPr>
          <w:rFonts w:ascii="Century Gothic" w:hAnsi="Century Gothic" w:cs="Arial"/>
          <w:b/>
          <w:bCs/>
          <w:color w:val="595959" w:themeColor="text1" w:themeTint="A6"/>
          <w:sz w:val="18"/>
          <w:szCs w:val="18"/>
        </w:rPr>
      </w:pPr>
      <w:r w:rsidRPr="00604965">
        <w:rPr>
          <w:rFonts w:ascii="Century Gothic" w:hAnsi="Century Gothic" w:cs="Arial"/>
          <w:b/>
          <w:bCs/>
          <w:color w:val="595959" w:themeColor="text1" w:themeTint="A6"/>
          <w:sz w:val="18"/>
          <w:szCs w:val="18"/>
        </w:rPr>
        <w:t xml:space="preserve">SPOROČILO ZA JAVNOST                                 </w:t>
      </w:r>
      <w:r>
        <w:rPr>
          <w:rFonts w:ascii="Century Gothic" w:hAnsi="Century Gothic" w:cs="Arial"/>
          <w:b/>
          <w:bCs/>
          <w:color w:val="595959" w:themeColor="text1" w:themeTint="A6"/>
          <w:sz w:val="18"/>
          <w:szCs w:val="18"/>
        </w:rPr>
        <w:t xml:space="preserve">                                                 </w:t>
      </w:r>
      <w:r w:rsidRPr="00604965">
        <w:rPr>
          <w:rFonts w:ascii="Century Gothic" w:hAnsi="Century Gothic" w:cs="Arial"/>
          <w:b/>
          <w:bCs/>
          <w:color w:val="595959" w:themeColor="text1" w:themeTint="A6"/>
          <w:sz w:val="18"/>
          <w:szCs w:val="18"/>
        </w:rPr>
        <w:t xml:space="preserve">     </w:t>
      </w:r>
      <w:r>
        <w:rPr>
          <w:rFonts w:ascii="Century Gothic" w:hAnsi="Century Gothic" w:cs="Arial"/>
          <w:b/>
          <w:bCs/>
          <w:color w:val="595959" w:themeColor="text1" w:themeTint="A6"/>
          <w:sz w:val="18"/>
          <w:szCs w:val="18"/>
        </w:rPr>
        <w:t xml:space="preserve">          </w:t>
      </w:r>
      <w:r w:rsidRPr="00604965">
        <w:rPr>
          <w:rFonts w:ascii="Century Gothic" w:hAnsi="Century Gothic" w:cs="Arial"/>
          <w:b/>
          <w:bCs/>
          <w:color w:val="595959" w:themeColor="text1" w:themeTint="A6"/>
          <w:sz w:val="18"/>
          <w:szCs w:val="18"/>
        </w:rPr>
        <w:t xml:space="preserve">                          </w:t>
      </w:r>
      <w:r>
        <w:rPr>
          <w:rFonts w:ascii="Century Gothic" w:hAnsi="Century Gothic" w:cs="Arial"/>
          <w:b/>
          <w:bCs/>
          <w:color w:val="595959" w:themeColor="text1" w:themeTint="A6"/>
          <w:sz w:val="18"/>
          <w:szCs w:val="18"/>
        </w:rPr>
        <w:t xml:space="preserve">   sreda</w:t>
      </w:r>
      <w:r w:rsidRPr="00604965">
        <w:rPr>
          <w:rFonts w:ascii="Century Gothic" w:hAnsi="Century Gothic" w:cs="Arial"/>
          <w:b/>
          <w:bCs/>
          <w:color w:val="595959" w:themeColor="text1" w:themeTint="A6"/>
          <w:sz w:val="18"/>
          <w:szCs w:val="18"/>
        </w:rPr>
        <w:t xml:space="preserve">, </w:t>
      </w:r>
      <w:r>
        <w:rPr>
          <w:rFonts w:ascii="Century Gothic" w:hAnsi="Century Gothic" w:cs="Arial"/>
          <w:b/>
          <w:bCs/>
          <w:color w:val="595959" w:themeColor="text1" w:themeTint="A6"/>
          <w:sz w:val="18"/>
          <w:szCs w:val="18"/>
        </w:rPr>
        <w:t>1</w:t>
      </w:r>
      <w:r w:rsidR="00B36FC0">
        <w:rPr>
          <w:rFonts w:ascii="Century Gothic" w:hAnsi="Century Gothic" w:cs="Arial"/>
          <w:b/>
          <w:bCs/>
          <w:color w:val="595959" w:themeColor="text1" w:themeTint="A6"/>
          <w:sz w:val="18"/>
          <w:szCs w:val="18"/>
        </w:rPr>
        <w:t>1</w:t>
      </w:r>
      <w:r>
        <w:rPr>
          <w:rFonts w:ascii="Century Gothic" w:hAnsi="Century Gothic" w:cs="Arial"/>
          <w:b/>
          <w:bCs/>
          <w:color w:val="595959" w:themeColor="text1" w:themeTint="A6"/>
          <w:sz w:val="18"/>
          <w:szCs w:val="18"/>
        </w:rPr>
        <w:t xml:space="preserve">. </w:t>
      </w:r>
      <w:r w:rsidR="00B36FC0">
        <w:rPr>
          <w:rFonts w:ascii="Century Gothic" w:hAnsi="Century Gothic" w:cs="Arial"/>
          <w:b/>
          <w:bCs/>
          <w:color w:val="595959" w:themeColor="text1" w:themeTint="A6"/>
          <w:sz w:val="18"/>
          <w:szCs w:val="18"/>
        </w:rPr>
        <w:t>8</w:t>
      </w:r>
      <w:r>
        <w:rPr>
          <w:rFonts w:ascii="Century Gothic" w:hAnsi="Century Gothic" w:cs="Arial"/>
          <w:b/>
          <w:bCs/>
          <w:color w:val="595959" w:themeColor="text1" w:themeTint="A6"/>
          <w:sz w:val="18"/>
          <w:szCs w:val="18"/>
        </w:rPr>
        <w:t>.</w:t>
      </w:r>
      <w:r w:rsidRPr="00604965">
        <w:rPr>
          <w:rFonts w:ascii="Century Gothic" w:hAnsi="Century Gothic" w:cs="Arial"/>
          <w:b/>
          <w:bCs/>
          <w:color w:val="595959" w:themeColor="text1" w:themeTint="A6"/>
          <w:sz w:val="18"/>
          <w:szCs w:val="18"/>
        </w:rPr>
        <w:t xml:space="preserve"> 202</w:t>
      </w:r>
      <w:r>
        <w:rPr>
          <w:rFonts w:ascii="Century Gothic" w:hAnsi="Century Gothic" w:cs="Arial"/>
          <w:b/>
          <w:bCs/>
          <w:color w:val="595959" w:themeColor="text1" w:themeTint="A6"/>
          <w:sz w:val="18"/>
          <w:szCs w:val="18"/>
        </w:rPr>
        <w:t>6</w:t>
      </w:r>
    </w:p>
    <w:p w14:paraId="337DFFE4" w14:textId="77777777" w:rsidR="00E33EBC" w:rsidRPr="00604965" w:rsidRDefault="00E33EBC" w:rsidP="00E33EBC">
      <w:pPr>
        <w:jc w:val="center"/>
        <w:rPr>
          <w:rFonts w:ascii="Century Gothic" w:hAnsi="Century Gothic" w:cs="Arial"/>
          <w:b/>
          <w:bCs/>
          <w:color w:val="595959" w:themeColor="text1" w:themeTint="A6"/>
          <w:sz w:val="18"/>
          <w:szCs w:val="18"/>
        </w:rPr>
      </w:pPr>
    </w:p>
    <w:p w14:paraId="03CEA234" w14:textId="77777777" w:rsidR="00E33EBC" w:rsidRPr="000F2B01" w:rsidRDefault="00E33EBC" w:rsidP="00E33EBC">
      <w:pPr>
        <w:rPr>
          <w:rFonts w:ascii="Arial" w:hAnsi="Arial" w:cs="Arial"/>
          <w:sz w:val="20"/>
          <w:szCs w:val="20"/>
        </w:rPr>
      </w:pPr>
      <w:r>
        <w:rPr>
          <w:rFonts w:ascii="Arial" w:hAnsi="Arial" w:cs="Arial"/>
          <w:sz w:val="20"/>
          <w:szCs w:val="20"/>
        </w:rPr>
        <w:t xml:space="preserve">  </w:t>
      </w:r>
    </w:p>
    <w:p w14:paraId="2931463C" w14:textId="77777777" w:rsidR="00E33EBC" w:rsidRDefault="00E33EBC" w:rsidP="00E33EBC">
      <w:pPr>
        <w:shd w:val="clear" w:color="auto" w:fill="E36C0A"/>
        <w:spacing w:line="276" w:lineRule="auto"/>
        <w:jc w:val="center"/>
        <w:rPr>
          <w:rFonts w:ascii="Century Gothic" w:hAnsi="Century Gothic" w:cs="Arial"/>
          <w:b/>
          <w:noProof/>
          <w:color w:val="595959" w:themeColor="text1" w:themeTint="A6"/>
          <w:sz w:val="22"/>
          <w:szCs w:val="22"/>
        </w:rPr>
      </w:pPr>
      <w:r w:rsidRPr="00EE6883">
        <w:rPr>
          <w:rFonts w:ascii="Arial" w:hAnsi="Arial" w:cs="Arial"/>
          <w:b/>
          <w:noProof/>
          <w:color w:val="595959" w:themeColor="text1" w:themeTint="A6"/>
          <w:sz w:val="22"/>
          <w:szCs w:val="22"/>
        </w:rPr>
        <w:br/>
      </w:r>
    </w:p>
    <w:p w14:paraId="554D6AB7" w14:textId="77777777" w:rsidR="006208AD" w:rsidRDefault="00E33EBC" w:rsidP="006208AD">
      <w:pPr>
        <w:shd w:val="clear" w:color="auto" w:fill="E36C0A"/>
        <w:spacing w:line="276" w:lineRule="auto"/>
        <w:jc w:val="center"/>
        <w:rPr>
          <w:rFonts w:ascii="Century Gothic" w:hAnsi="Century Gothic" w:cs="Arial"/>
          <w:b/>
          <w:noProof/>
          <w:color w:val="595959" w:themeColor="text1" w:themeTint="A6"/>
          <w:sz w:val="22"/>
          <w:szCs w:val="22"/>
        </w:rPr>
      </w:pPr>
      <w:r w:rsidRPr="009E0EB0">
        <w:rPr>
          <w:rFonts w:ascii="Century Gothic" w:hAnsi="Century Gothic" w:cs="Arial"/>
          <w:b/>
          <w:noProof/>
          <w:color w:val="595959" w:themeColor="text1" w:themeTint="A6"/>
          <w:sz w:val="22"/>
          <w:szCs w:val="22"/>
        </w:rPr>
        <w:t>Vljudno vabljeni na</w:t>
      </w:r>
      <w:r>
        <w:rPr>
          <w:rFonts w:ascii="Century Gothic" w:hAnsi="Century Gothic" w:cs="Arial"/>
          <w:b/>
          <w:noProof/>
          <w:color w:val="595959" w:themeColor="text1" w:themeTint="A6"/>
          <w:sz w:val="22"/>
          <w:szCs w:val="22"/>
        </w:rPr>
        <w:t xml:space="preserve"> odprtje in</w:t>
      </w:r>
      <w:r w:rsidRPr="009E0EB0">
        <w:rPr>
          <w:rFonts w:ascii="Century Gothic" w:hAnsi="Century Gothic" w:cs="Arial"/>
          <w:b/>
          <w:noProof/>
          <w:color w:val="595959" w:themeColor="text1" w:themeTint="A6"/>
          <w:sz w:val="22"/>
          <w:szCs w:val="22"/>
        </w:rPr>
        <w:t xml:space="preserve"> o</w:t>
      </w:r>
      <w:r>
        <w:rPr>
          <w:rFonts w:ascii="Century Gothic" w:hAnsi="Century Gothic" w:cs="Arial"/>
          <w:b/>
          <w:noProof/>
          <w:color w:val="595959" w:themeColor="text1" w:themeTint="A6"/>
          <w:sz w:val="22"/>
          <w:szCs w:val="22"/>
        </w:rPr>
        <w:t>gled</w:t>
      </w:r>
      <w:r w:rsidRPr="009E0EB0">
        <w:rPr>
          <w:rFonts w:ascii="Century Gothic" w:hAnsi="Century Gothic" w:cs="Arial"/>
          <w:b/>
          <w:noProof/>
          <w:color w:val="595959" w:themeColor="text1" w:themeTint="A6"/>
          <w:sz w:val="22"/>
          <w:szCs w:val="22"/>
        </w:rPr>
        <w:t xml:space="preserve"> </w:t>
      </w:r>
      <w:r>
        <w:rPr>
          <w:rFonts w:ascii="Century Gothic" w:hAnsi="Century Gothic" w:cs="Arial"/>
          <w:b/>
          <w:noProof/>
          <w:color w:val="595959" w:themeColor="text1" w:themeTint="A6"/>
          <w:sz w:val="22"/>
          <w:szCs w:val="22"/>
        </w:rPr>
        <w:t>razstave</w:t>
      </w:r>
      <w:r w:rsidR="006208AD">
        <w:rPr>
          <w:rFonts w:ascii="Century Gothic" w:hAnsi="Century Gothic" w:cs="Arial"/>
          <w:b/>
          <w:noProof/>
          <w:color w:val="595959" w:themeColor="text1" w:themeTint="A6"/>
          <w:sz w:val="22"/>
          <w:szCs w:val="22"/>
        </w:rPr>
        <w:br/>
      </w:r>
    </w:p>
    <w:p w14:paraId="2806F292" w14:textId="77777777" w:rsidR="00B32B6C" w:rsidRDefault="00B36FC0" w:rsidP="00B36FC0">
      <w:pPr>
        <w:shd w:val="clear" w:color="auto" w:fill="E36C0A"/>
        <w:spacing w:line="276" w:lineRule="auto"/>
        <w:jc w:val="cente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t>Od skice do lutke</w:t>
      </w:r>
      <w:r w:rsidR="004179E9">
        <w:rPr>
          <w:rFonts w:ascii="Century Gothic" w:hAnsi="Century Gothic" w:cs="Arial"/>
          <w:b/>
          <w:color w:val="FFFFFF" w:themeColor="background1"/>
          <w:sz w:val="28"/>
          <w:szCs w:val="28"/>
        </w:rPr>
        <w:br/>
      </w:r>
      <w:r>
        <w:rPr>
          <w:rFonts w:ascii="Century Gothic" w:hAnsi="Century Gothic" w:cs="Arial"/>
          <w:b/>
          <w:color w:val="FFFFFF" w:themeColor="background1"/>
          <w:sz w:val="28"/>
          <w:szCs w:val="28"/>
        </w:rPr>
        <w:t>Lutkovno gledališče FRU-FRU</w:t>
      </w:r>
    </w:p>
    <w:p w14:paraId="21623B24" w14:textId="2B36EC4E" w:rsidR="00E33EBC" w:rsidRPr="006208AD" w:rsidRDefault="00B32B6C" w:rsidP="00B36FC0">
      <w:pPr>
        <w:shd w:val="clear" w:color="auto" w:fill="E36C0A"/>
        <w:spacing w:line="276" w:lineRule="auto"/>
        <w:jc w:val="center"/>
        <w:rPr>
          <w:rFonts w:ascii="Century Gothic" w:hAnsi="Century Gothic" w:cs="Arial"/>
          <w:b/>
          <w:noProof/>
          <w:color w:val="595959" w:themeColor="text1" w:themeTint="A6"/>
          <w:sz w:val="22"/>
          <w:szCs w:val="22"/>
        </w:rPr>
      </w:pPr>
      <w:r w:rsidRPr="00D77944">
        <w:rPr>
          <w:rFonts w:ascii="Century Gothic" w:hAnsi="Century Gothic" w:cs="Arial"/>
          <w:b/>
          <w:color w:val="FFFFFF"/>
        </w:rPr>
        <w:t xml:space="preserve">Jerica Cvetko </w:t>
      </w:r>
      <w:r w:rsidR="00D77944" w:rsidRPr="00D77944">
        <w:rPr>
          <w:rFonts w:ascii="Arial" w:hAnsi="Arial" w:cs="Arial"/>
          <w:color w:val="FFFFFF"/>
          <w:lang w:val="en-US"/>
        </w:rPr>
        <w:t xml:space="preserve">• </w:t>
      </w:r>
      <w:r w:rsidRPr="00D77944">
        <w:rPr>
          <w:rFonts w:ascii="Century Gothic" w:hAnsi="Century Gothic" w:cs="Arial"/>
          <w:b/>
          <w:color w:val="FFFFFF"/>
        </w:rPr>
        <w:t xml:space="preserve">Anja Gruden </w:t>
      </w:r>
      <w:r w:rsidR="00D77944" w:rsidRPr="00D77944">
        <w:rPr>
          <w:rFonts w:ascii="Arial" w:hAnsi="Arial" w:cs="Arial"/>
          <w:color w:val="FFFFFF"/>
          <w:lang w:val="en-US"/>
        </w:rPr>
        <w:t xml:space="preserve">• </w:t>
      </w:r>
      <w:r w:rsidRPr="00D77944">
        <w:rPr>
          <w:rFonts w:ascii="Century Gothic" w:hAnsi="Century Gothic" w:cs="Arial"/>
          <w:b/>
          <w:color w:val="FFFFFF"/>
        </w:rPr>
        <w:t xml:space="preserve">Marina Hrovatin </w:t>
      </w:r>
      <w:r w:rsidR="00D77944" w:rsidRPr="00D77944">
        <w:rPr>
          <w:rFonts w:ascii="Arial" w:hAnsi="Arial" w:cs="Arial"/>
          <w:color w:val="FFFFFF"/>
          <w:lang w:val="en-US"/>
        </w:rPr>
        <w:t xml:space="preserve">• </w:t>
      </w:r>
      <w:r w:rsidRPr="00D77944">
        <w:rPr>
          <w:rFonts w:ascii="Century Gothic" w:hAnsi="Century Gothic" w:cs="Arial"/>
          <w:b/>
          <w:color w:val="FFFFFF"/>
        </w:rPr>
        <w:t xml:space="preserve">Petra Petan </w:t>
      </w:r>
      <w:r w:rsidR="00D77944" w:rsidRPr="00D77944">
        <w:rPr>
          <w:rFonts w:ascii="Arial" w:hAnsi="Arial" w:cs="Arial"/>
          <w:color w:val="FFFFFF"/>
          <w:lang w:val="en-US"/>
        </w:rPr>
        <w:t xml:space="preserve">• </w:t>
      </w:r>
      <w:r w:rsidRPr="00D77944">
        <w:rPr>
          <w:rFonts w:ascii="Century Gothic" w:hAnsi="Century Gothic" w:cs="Arial"/>
          <w:b/>
          <w:color w:val="FFFFFF"/>
        </w:rPr>
        <w:t>Peter Škerl</w:t>
      </w:r>
      <w:r w:rsidR="00E33EBC" w:rsidRPr="00B32B6C">
        <w:rPr>
          <w:rFonts w:ascii="Century Gothic" w:hAnsi="Century Gothic" w:cs="Arial"/>
          <w:b/>
          <w:color w:val="FFFFFF" w:themeColor="background1"/>
        </w:rPr>
        <w:br/>
      </w:r>
      <w:r w:rsidR="00B36FC0" w:rsidRPr="00D77944">
        <w:rPr>
          <w:rFonts w:ascii="Century Gothic" w:hAnsi="Century Gothic" w:cs="Arial"/>
          <w:b/>
          <w:noProof/>
          <w:color w:val="FFFFFF"/>
        </w:rPr>
        <w:t>Risbe, lutke, lutkovni odri, scenski elementi in fotografije</w:t>
      </w:r>
    </w:p>
    <w:p w14:paraId="5083945E" w14:textId="77777777" w:rsidR="00E33EBC" w:rsidRPr="00DF6EDB" w:rsidRDefault="00E33EBC" w:rsidP="00E33EBC">
      <w:pPr>
        <w:shd w:val="clear" w:color="auto" w:fill="E36C0A"/>
        <w:spacing w:line="276" w:lineRule="auto"/>
        <w:rPr>
          <w:rFonts w:ascii="Century Gothic" w:hAnsi="Century Gothic" w:cs="Arial"/>
          <w:b/>
          <w:noProof/>
          <w:color w:val="E7E6E6" w:themeColor="background2"/>
          <w:sz w:val="22"/>
          <w:szCs w:val="22"/>
        </w:rPr>
      </w:pPr>
    </w:p>
    <w:p w14:paraId="62DFAE24" w14:textId="4E19CDB3" w:rsidR="00E33EBC" w:rsidRPr="00DF6EDB" w:rsidRDefault="00B36FC0" w:rsidP="00E33EBC">
      <w:pPr>
        <w:shd w:val="clear" w:color="auto" w:fill="E36C0A"/>
        <w:spacing w:line="276" w:lineRule="auto"/>
        <w:jc w:val="center"/>
        <w:rPr>
          <w:rFonts w:ascii="Century Gothic" w:hAnsi="Century Gothic" w:cs="Arial"/>
          <w:b/>
          <w:noProof/>
          <w:color w:val="E7E6E6" w:themeColor="background2"/>
          <w:sz w:val="22"/>
          <w:szCs w:val="22"/>
        </w:rPr>
      </w:pPr>
      <w:r>
        <w:rPr>
          <w:rFonts w:ascii="Century Gothic" w:hAnsi="Century Gothic" w:cs="Arial"/>
          <w:b/>
          <w:noProof/>
          <w:color w:val="E7E6E6" w:themeColor="background2"/>
          <w:sz w:val="22"/>
          <w:szCs w:val="22"/>
        </w:rPr>
        <w:t>19</w:t>
      </w:r>
      <w:r w:rsidR="00E33EBC" w:rsidRPr="00DF6EDB">
        <w:rPr>
          <w:rFonts w:ascii="Century Gothic" w:hAnsi="Century Gothic" w:cs="Arial"/>
          <w:b/>
          <w:noProof/>
          <w:color w:val="E7E6E6" w:themeColor="background2"/>
          <w:sz w:val="22"/>
          <w:szCs w:val="22"/>
        </w:rPr>
        <w:t>.</w:t>
      </w:r>
      <w:r w:rsidR="00E33EBC">
        <w:rPr>
          <w:rFonts w:ascii="Century Gothic" w:hAnsi="Century Gothic" w:cs="Arial"/>
          <w:b/>
          <w:noProof/>
          <w:color w:val="E7E6E6" w:themeColor="background2"/>
          <w:sz w:val="22"/>
          <w:szCs w:val="22"/>
        </w:rPr>
        <w:t xml:space="preserve"> </w:t>
      </w:r>
      <w:r>
        <w:rPr>
          <w:rFonts w:ascii="Century Gothic" w:hAnsi="Century Gothic" w:cs="Arial"/>
          <w:b/>
          <w:noProof/>
          <w:color w:val="E7E6E6" w:themeColor="background2"/>
          <w:sz w:val="22"/>
          <w:szCs w:val="22"/>
        </w:rPr>
        <w:t>avgust</w:t>
      </w:r>
      <w:r w:rsidR="004179E9">
        <w:rPr>
          <w:rFonts w:ascii="Century Gothic" w:hAnsi="Century Gothic" w:cs="Arial"/>
          <w:b/>
          <w:noProof/>
          <w:color w:val="E7E6E6" w:themeColor="background2"/>
          <w:sz w:val="22"/>
          <w:szCs w:val="22"/>
        </w:rPr>
        <w:t xml:space="preserve"> </w:t>
      </w:r>
      <w:r w:rsidR="00E33EBC" w:rsidRPr="00DF6EDB">
        <w:rPr>
          <w:rFonts w:ascii="Century Gothic" w:hAnsi="Century Gothic" w:cs="Arial"/>
          <w:b/>
          <w:noProof/>
          <w:color w:val="E7E6E6" w:themeColor="background2"/>
          <w:sz w:val="22"/>
          <w:szCs w:val="22"/>
        </w:rPr>
        <w:t>–</w:t>
      </w:r>
      <w:r w:rsidR="00E33EBC">
        <w:rPr>
          <w:rFonts w:ascii="Century Gothic" w:hAnsi="Century Gothic" w:cs="Arial"/>
          <w:b/>
          <w:noProof/>
          <w:color w:val="E7E6E6" w:themeColor="background2"/>
          <w:sz w:val="22"/>
          <w:szCs w:val="22"/>
        </w:rPr>
        <w:t xml:space="preserve"> </w:t>
      </w:r>
      <w:r>
        <w:rPr>
          <w:rFonts w:ascii="Century Gothic" w:hAnsi="Century Gothic" w:cs="Arial"/>
          <w:b/>
          <w:noProof/>
          <w:color w:val="E7E6E6" w:themeColor="background2"/>
          <w:sz w:val="22"/>
          <w:szCs w:val="22"/>
        </w:rPr>
        <w:t>3</w:t>
      </w:r>
      <w:r w:rsidR="00E33EBC" w:rsidRPr="00DF6EDB">
        <w:rPr>
          <w:rFonts w:ascii="Century Gothic" w:hAnsi="Century Gothic" w:cs="Arial"/>
          <w:b/>
          <w:noProof/>
          <w:color w:val="E7E6E6" w:themeColor="background2"/>
          <w:sz w:val="22"/>
          <w:szCs w:val="22"/>
        </w:rPr>
        <w:t>.</w:t>
      </w:r>
      <w:r w:rsidR="004179E9">
        <w:rPr>
          <w:rFonts w:ascii="Century Gothic" w:hAnsi="Century Gothic" w:cs="Arial"/>
          <w:b/>
          <w:noProof/>
          <w:color w:val="E7E6E6" w:themeColor="background2"/>
          <w:sz w:val="22"/>
          <w:szCs w:val="22"/>
        </w:rPr>
        <w:t xml:space="preserve"> </w:t>
      </w:r>
      <w:r>
        <w:rPr>
          <w:rFonts w:ascii="Century Gothic" w:hAnsi="Century Gothic" w:cs="Arial"/>
          <w:b/>
          <w:noProof/>
          <w:color w:val="E7E6E6" w:themeColor="background2"/>
          <w:sz w:val="22"/>
          <w:szCs w:val="22"/>
        </w:rPr>
        <w:t>oktober</w:t>
      </w:r>
      <w:r w:rsidR="00E33EBC">
        <w:rPr>
          <w:rFonts w:ascii="Century Gothic" w:hAnsi="Century Gothic" w:cs="Arial"/>
          <w:b/>
          <w:noProof/>
          <w:color w:val="E7E6E6" w:themeColor="background2"/>
          <w:sz w:val="22"/>
          <w:szCs w:val="22"/>
        </w:rPr>
        <w:t xml:space="preserve"> </w:t>
      </w:r>
      <w:r w:rsidR="00E33EBC" w:rsidRPr="00DF6EDB">
        <w:rPr>
          <w:rFonts w:ascii="Century Gothic" w:hAnsi="Century Gothic" w:cs="Arial"/>
          <w:b/>
          <w:noProof/>
          <w:color w:val="E7E6E6" w:themeColor="background2"/>
          <w:sz w:val="22"/>
          <w:szCs w:val="22"/>
        </w:rPr>
        <w:t>202</w:t>
      </w:r>
      <w:r w:rsidR="00E33EBC">
        <w:rPr>
          <w:rFonts w:ascii="Century Gothic" w:hAnsi="Century Gothic" w:cs="Arial"/>
          <w:b/>
          <w:noProof/>
          <w:color w:val="E7E6E6" w:themeColor="background2"/>
          <w:sz w:val="22"/>
          <w:szCs w:val="22"/>
        </w:rPr>
        <w:t xml:space="preserve">6 </w:t>
      </w:r>
    </w:p>
    <w:p w14:paraId="3A288CAC" w14:textId="77777777" w:rsidR="00E33EBC" w:rsidRPr="009E0EB0" w:rsidRDefault="00E33EBC" w:rsidP="00E33EBC">
      <w:pPr>
        <w:shd w:val="clear" w:color="auto" w:fill="E36C0A"/>
        <w:spacing w:line="276" w:lineRule="auto"/>
        <w:jc w:val="center"/>
        <w:rPr>
          <w:rFonts w:ascii="Century Gothic" w:hAnsi="Century Gothic" w:cs="Arial"/>
          <w:b/>
          <w:i/>
          <w:noProof/>
          <w:color w:val="E7E6E6" w:themeColor="background2"/>
          <w:sz w:val="26"/>
          <w:szCs w:val="26"/>
        </w:rPr>
      </w:pPr>
    </w:p>
    <w:p w14:paraId="40A9640C" w14:textId="77777777" w:rsidR="00E33EBC" w:rsidRPr="009E0EB0" w:rsidRDefault="00E33EBC" w:rsidP="00E33EBC">
      <w:pPr>
        <w:shd w:val="clear" w:color="auto" w:fill="595959" w:themeFill="text1" w:themeFillTint="A6"/>
        <w:spacing w:line="276" w:lineRule="auto"/>
        <w:jc w:val="center"/>
        <w:rPr>
          <w:rFonts w:ascii="Century Gothic" w:hAnsi="Century Gothic" w:cs="Arial"/>
          <w:noProof/>
          <w:color w:val="E7E6E6" w:themeColor="background2"/>
          <w:sz w:val="20"/>
          <w:szCs w:val="20"/>
        </w:rPr>
      </w:pPr>
    </w:p>
    <w:p w14:paraId="3D6FF7BA" w14:textId="2F5316C7" w:rsidR="00E33EBC" w:rsidRPr="00FC697F" w:rsidRDefault="00E33EBC" w:rsidP="00E33EBC">
      <w:pPr>
        <w:shd w:val="clear" w:color="auto" w:fill="595959" w:themeFill="text1" w:themeFillTint="A6"/>
        <w:spacing w:line="276" w:lineRule="auto"/>
        <w:jc w:val="center"/>
        <w:rPr>
          <w:rFonts w:ascii="Century Gothic" w:hAnsi="Century Gothic" w:cs="Arial"/>
          <w:b/>
          <w:noProof/>
          <w:color w:val="E7E6E6" w:themeColor="background2"/>
          <w:sz w:val="22"/>
          <w:szCs w:val="22"/>
        </w:rPr>
      </w:pPr>
      <w:r w:rsidRPr="00FC697F">
        <w:rPr>
          <w:rFonts w:ascii="Century Gothic" w:hAnsi="Century Gothic" w:cs="Arial"/>
          <w:b/>
          <w:noProof/>
          <w:color w:val="E7E6E6" w:themeColor="background2"/>
          <w:sz w:val="22"/>
          <w:szCs w:val="22"/>
        </w:rPr>
        <w:t xml:space="preserve">Odprtje: </w:t>
      </w:r>
      <w:r>
        <w:rPr>
          <w:rFonts w:ascii="Century Gothic" w:hAnsi="Century Gothic" w:cs="Arial"/>
          <w:b/>
          <w:noProof/>
          <w:color w:val="E7E6E6" w:themeColor="background2"/>
          <w:sz w:val="22"/>
          <w:szCs w:val="22"/>
        </w:rPr>
        <w:t>Sreda</w:t>
      </w:r>
      <w:r w:rsidRPr="00FC697F">
        <w:rPr>
          <w:rFonts w:ascii="Century Gothic" w:hAnsi="Century Gothic" w:cs="Arial"/>
          <w:b/>
          <w:noProof/>
          <w:color w:val="E7E6E6" w:themeColor="background2"/>
          <w:sz w:val="22"/>
          <w:szCs w:val="22"/>
        </w:rPr>
        <w:t xml:space="preserve">, </w:t>
      </w:r>
      <w:r w:rsidR="00B36FC0">
        <w:rPr>
          <w:rFonts w:ascii="Century Gothic" w:hAnsi="Century Gothic" w:cs="Arial"/>
          <w:b/>
          <w:noProof/>
          <w:color w:val="E7E6E6" w:themeColor="background2"/>
          <w:sz w:val="22"/>
          <w:szCs w:val="22"/>
        </w:rPr>
        <w:t>19</w:t>
      </w:r>
      <w:r w:rsidRPr="00FC697F">
        <w:rPr>
          <w:rFonts w:ascii="Century Gothic" w:hAnsi="Century Gothic" w:cs="Arial"/>
          <w:b/>
          <w:noProof/>
          <w:color w:val="E7E6E6" w:themeColor="background2"/>
          <w:sz w:val="22"/>
          <w:szCs w:val="22"/>
        </w:rPr>
        <w:t>.</w:t>
      </w:r>
      <w:r w:rsidR="00B36FC0">
        <w:rPr>
          <w:rFonts w:ascii="Century Gothic" w:hAnsi="Century Gothic" w:cs="Arial"/>
          <w:b/>
          <w:noProof/>
          <w:color w:val="E7E6E6" w:themeColor="background2"/>
          <w:sz w:val="22"/>
          <w:szCs w:val="22"/>
        </w:rPr>
        <w:t xml:space="preserve"> avgust</w:t>
      </w:r>
      <w:r>
        <w:rPr>
          <w:rFonts w:ascii="Century Gothic" w:hAnsi="Century Gothic" w:cs="Arial"/>
          <w:b/>
          <w:noProof/>
          <w:color w:val="E7E6E6" w:themeColor="background2"/>
          <w:sz w:val="22"/>
          <w:szCs w:val="22"/>
        </w:rPr>
        <w:t xml:space="preserve"> </w:t>
      </w:r>
      <w:r w:rsidRPr="00FC697F">
        <w:rPr>
          <w:rFonts w:ascii="Century Gothic" w:hAnsi="Century Gothic" w:cs="Arial"/>
          <w:b/>
          <w:noProof/>
          <w:color w:val="E7E6E6" w:themeColor="background2"/>
          <w:sz w:val="22"/>
          <w:szCs w:val="22"/>
        </w:rPr>
        <w:t>202</w:t>
      </w:r>
      <w:r>
        <w:rPr>
          <w:rFonts w:ascii="Century Gothic" w:hAnsi="Century Gothic" w:cs="Arial"/>
          <w:b/>
          <w:noProof/>
          <w:color w:val="E7E6E6" w:themeColor="background2"/>
          <w:sz w:val="22"/>
          <w:szCs w:val="22"/>
        </w:rPr>
        <w:t>6</w:t>
      </w:r>
      <w:r w:rsidRPr="00FC697F">
        <w:rPr>
          <w:rFonts w:ascii="Century Gothic" w:hAnsi="Century Gothic" w:cs="Arial"/>
          <w:b/>
          <w:noProof/>
          <w:color w:val="E7E6E6" w:themeColor="background2"/>
          <w:sz w:val="22"/>
          <w:szCs w:val="22"/>
        </w:rPr>
        <w:t>, ob 18. uri.</w:t>
      </w:r>
    </w:p>
    <w:p w14:paraId="0B7F6C78" w14:textId="77777777" w:rsidR="00E33EBC" w:rsidRPr="004135DE" w:rsidRDefault="00E33EBC" w:rsidP="00E33EBC">
      <w:pPr>
        <w:shd w:val="clear" w:color="auto" w:fill="595959" w:themeFill="text1" w:themeFillTint="A6"/>
        <w:spacing w:line="276" w:lineRule="auto"/>
        <w:jc w:val="center"/>
        <w:rPr>
          <w:rFonts w:ascii="Arial" w:hAnsi="Arial" w:cs="Arial"/>
          <w:noProof/>
          <w:color w:val="E7E6E6" w:themeColor="background2"/>
          <w:sz w:val="22"/>
          <w:szCs w:val="22"/>
        </w:rPr>
      </w:pPr>
    </w:p>
    <w:p w14:paraId="308E23B0" w14:textId="4C432757" w:rsidR="00D77944" w:rsidRDefault="00B36FC0" w:rsidP="00B36FC0">
      <w:pPr>
        <w:rPr>
          <w:rFonts w:ascii="Arial" w:hAnsi="Arial" w:cs="Arial"/>
        </w:rPr>
      </w:pPr>
      <w:bookmarkStart w:id="0" w:name="_Hlk226619564"/>
      <w:bookmarkStart w:id="1" w:name="_Hlk212617999"/>
      <w:r>
        <w:rPr>
          <w:rFonts w:cstheme="minorHAnsi"/>
        </w:rPr>
        <w:br/>
      </w:r>
      <w:r w:rsidRPr="00440FB2">
        <w:rPr>
          <w:rFonts w:cstheme="minorHAnsi"/>
        </w:rPr>
        <w:br/>
      </w:r>
      <w:r w:rsidRPr="004C3C66">
        <w:rPr>
          <w:rFonts w:ascii="Arial" w:hAnsi="Arial" w:cs="Arial"/>
        </w:rPr>
        <w:t>Z razstavo risb, lutk, lutkovnih odrov, scenskih elementov in fotografij, se predstavlja lutkovno gledališče FRU</w:t>
      </w:r>
      <w:r w:rsidRPr="004C3C66">
        <w:rPr>
          <w:rFonts w:ascii="Arial" w:hAnsi="Arial" w:cs="Arial"/>
          <w:b/>
          <w:bCs/>
        </w:rPr>
        <w:t>-</w:t>
      </w:r>
      <w:r w:rsidRPr="004C3C66">
        <w:rPr>
          <w:rFonts w:ascii="Arial" w:hAnsi="Arial" w:cs="Arial"/>
        </w:rPr>
        <w:t>FRU</w:t>
      </w:r>
      <w:r w:rsidR="00D77944">
        <w:rPr>
          <w:rFonts w:ascii="Arial" w:hAnsi="Arial" w:cs="Arial"/>
        </w:rPr>
        <w:t xml:space="preserve"> in avtorji </w:t>
      </w:r>
      <w:r w:rsidR="00D77944" w:rsidRPr="00B32B6C">
        <w:rPr>
          <w:rFonts w:ascii="Arial" w:hAnsi="Arial" w:cs="Arial"/>
          <w:bCs/>
        </w:rPr>
        <w:t>Jerica Cvetko</w:t>
      </w:r>
      <w:r w:rsidR="00D77944">
        <w:rPr>
          <w:rFonts w:ascii="Arial" w:hAnsi="Arial" w:cs="Arial"/>
          <w:bCs/>
        </w:rPr>
        <w:t>,</w:t>
      </w:r>
      <w:r w:rsidR="00D77944" w:rsidRPr="00B32B6C">
        <w:rPr>
          <w:rFonts w:ascii="Arial" w:hAnsi="Arial" w:cs="Arial"/>
          <w:bCs/>
        </w:rPr>
        <w:t xml:space="preserve"> Anja Gruden</w:t>
      </w:r>
      <w:r w:rsidR="00D77944">
        <w:rPr>
          <w:rFonts w:ascii="Arial" w:hAnsi="Arial" w:cs="Arial"/>
          <w:bCs/>
        </w:rPr>
        <w:t>,</w:t>
      </w:r>
      <w:r w:rsidR="00D77944" w:rsidRPr="00B32B6C">
        <w:rPr>
          <w:rFonts w:ascii="Arial" w:hAnsi="Arial" w:cs="Arial"/>
          <w:bCs/>
        </w:rPr>
        <w:t xml:space="preserve"> Marina Hrovatin</w:t>
      </w:r>
      <w:r w:rsidR="00D77944">
        <w:rPr>
          <w:rFonts w:ascii="Arial" w:hAnsi="Arial" w:cs="Arial"/>
          <w:bCs/>
        </w:rPr>
        <w:t>,</w:t>
      </w:r>
      <w:r w:rsidR="00D77944" w:rsidRPr="00B32B6C">
        <w:rPr>
          <w:rFonts w:ascii="Arial" w:hAnsi="Arial" w:cs="Arial"/>
          <w:bCs/>
        </w:rPr>
        <w:t xml:space="preserve"> Petra Petan </w:t>
      </w:r>
      <w:r w:rsidR="00D77944">
        <w:rPr>
          <w:rFonts w:ascii="Arial" w:hAnsi="Arial" w:cs="Arial"/>
          <w:bCs/>
        </w:rPr>
        <w:t xml:space="preserve">in </w:t>
      </w:r>
      <w:r w:rsidR="00D77944" w:rsidRPr="00B32B6C">
        <w:rPr>
          <w:rFonts w:ascii="Arial" w:hAnsi="Arial" w:cs="Arial"/>
          <w:bCs/>
        </w:rPr>
        <w:t>Peter Škerl</w:t>
      </w:r>
      <w:r w:rsidR="004E354B">
        <w:rPr>
          <w:rFonts w:ascii="Arial" w:hAnsi="Arial" w:cs="Arial"/>
          <w:bCs/>
        </w:rPr>
        <w:t xml:space="preserve">. </w:t>
      </w:r>
      <w:r w:rsidR="004E354B">
        <w:rPr>
          <w:rFonts w:ascii="Arial" w:hAnsi="Arial" w:cs="Arial"/>
        </w:rPr>
        <w:t>Z</w:t>
      </w:r>
      <w:r w:rsidRPr="004C3C66">
        <w:rPr>
          <w:rFonts w:ascii="Arial" w:hAnsi="Arial" w:cs="Arial"/>
        </w:rPr>
        <w:t xml:space="preserve"> lutkami, glasbo in igro, s predstavami znanih pravljic in sodobnih zgodb, </w:t>
      </w:r>
      <w:r w:rsidR="004E354B" w:rsidRPr="004C3C66">
        <w:rPr>
          <w:rFonts w:ascii="Arial" w:hAnsi="Arial" w:cs="Arial"/>
        </w:rPr>
        <w:t xml:space="preserve">mladim obiskovalcem </w:t>
      </w:r>
      <w:r w:rsidRPr="004C3C66">
        <w:rPr>
          <w:rFonts w:ascii="Arial" w:hAnsi="Arial" w:cs="Arial"/>
        </w:rPr>
        <w:t>odpirajo prostor domišljiji in prvemu srečanju z gledališčem.</w:t>
      </w:r>
      <w:r w:rsidR="00B32B6C">
        <w:rPr>
          <w:rFonts w:ascii="Arial" w:hAnsi="Arial" w:cs="Arial"/>
        </w:rPr>
        <w:t xml:space="preserve"> </w:t>
      </w:r>
      <w:r w:rsidR="00D77944">
        <w:rPr>
          <w:rFonts w:ascii="Arial" w:hAnsi="Arial" w:cs="Arial"/>
        </w:rPr>
        <w:br/>
      </w:r>
    </w:p>
    <w:p w14:paraId="27EF03C9" w14:textId="77777777" w:rsidR="00C31AF8" w:rsidRDefault="00B36FC0" w:rsidP="00C31AF8">
      <w:pPr>
        <w:rPr>
          <w:rFonts w:ascii="Arial" w:hAnsi="Arial" w:cs="Arial"/>
        </w:rPr>
      </w:pPr>
      <w:r w:rsidRPr="004C3C66">
        <w:rPr>
          <w:rFonts w:ascii="Arial" w:hAnsi="Arial" w:cs="Arial"/>
          <w:b/>
          <w:bCs/>
        </w:rPr>
        <w:t>Lutkovno gledališče FRU-FRU</w:t>
      </w:r>
      <w:r w:rsidRPr="00046D99">
        <w:rPr>
          <w:rFonts w:ascii="Arial" w:hAnsi="Arial" w:cs="Arial"/>
        </w:rPr>
        <w:t xml:space="preserve"> je eno od vodilnih neinstitucionalnih gledališč v Sloveniji. Z lutkovnimi predstavami za otroke različnih starosti, najmlajše gledalce, vrtce, šole in družine, redno gostuje v kulturnih domovih, vrtcih in šolah po vsej Sloveniji.</w:t>
      </w:r>
      <w:r>
        <w:rPr>
          <w:rFonts w:ascii="Arial" w:hAnsi="Arial" w:cs="Arial"/>
        </w:rPr>
        <w:t xml:space="preserve"> </w:t>
      </w:r>
      <w:r w:rsidRPr="00A93289">
        <w:rPr>
          <w:rFonts w:ascii="Arial" w:hAnsi="Arial" w:cs="Arial"/>
        </w:rPr>
        <w:t>Letno odigra približno 250 predstav in se v produkcijskem smislu s svojimi dvajsetimi živimi predstavami uvršča med najdejavnejša slovenska neinstitucionalna lutkovna gledališča. Vsako leto izvede nekaj gostovanj v tujini, uvršča se na Bienale slovenskih lutkarjev in je organizator mednarodnega lutkovnega festivala Labirint trenutkov. Gledališče je sodelovalo na večjih Mednarodnih festivalih v Belgiji, Poljski, Nemčiji, Italiji, na Hrvaškem in v Veliki Britaniji.</w:t>
      </w:r>
      <w:r>
        <w:rPr>
          <w:rFonts w:ascii="Arial" w:hAnsi="Arial" w:cs="Arial"/>
        </w:rPr>
        <w:br/>
      </w:r>
      <w:r w:rsidR="00C31AF8">
        <w:rPr>
          <w:rFonts w:ascii="Arial" w:hAnsi="Arial" w:cs="Arial"/>
        </w:rPr>
        <w:br/>
      </w:r>
      <w:r w:rsidRPr="00C31AF8">
        <w:rPr>
          <w:rFonts w:ascii="Arial" w:hAnsi="Arial" w:cs="Arial"/>
          <w:b/>
          <w:bCs/>
        </w:rPr>
        <w:lastRenderedPageBreak/>
        <w:t xml:space="preserve">Razstava </w:t>
      </w:r>
      <w:r w:rsidRPr="004C3C66">
        <w:rPr>
          <w:rFonts w:ascii="Arial" w:hAnsi="Arial" w:cs="Arial"/>
          <w:b/>
          <w:bCs/>
        </w:rPr>
        <w:t>Od skice do lutke</w:t>
      </w:r>
      <w:r w:rsidRPr="00CE2D55">
        <w:rPr>
          <w:rFonts w:ascii="Arial" w:hAnsi="Arial" w:cs="Arial"/>
        </w:rPr>
        <w:t xml:space="preserve"> v Bežigrajski galeriji 1</w:t>
      </w:r>
      <w:r>
        <w:rPr>
          <w:rFonts w:ascii="Arial" w:hAnsi="Arial" w:cs="Arial"/>
        </w:rPr>
        <w:t>,</w:t>
      </w:r>
      <w:r w:rsidRPr="00CE2D55">
        <w:rPr>
          <w:rFonts w:ascii="Arial" w:hAnsi="Arial" w:cs="Arial"/>
        </w:rPr>
        <w:t xml:space="preserve"> vse od leta 1980 pr</w:t>
      </w:r>
      <w:r>
        <w:rPr>
          <w:rFonts w:ascii="Arial" w:hAnsi="Arial" w:cs="Arial"/>
        </w:rPr>
        <w:t xml:space="preserve">ikazuje </w:t>
      </w:r>
      <w:r w:rsidRPr="00CE2D55">
        <w:rPr>
          <w:rFonts w:ascii="Arial" w:hAnsi="Arial" w:cs="Arial"/>
        </w:rPr>
        <w:t>umetnost lutkarstva, na kateri se predstavljajo ustvarjalke in ustvarjalci, ki so povečini svoj ustvarjalni opus posvetili likovnemu ustvarjanju lutk. Namen razstave je približati lutkovno ustvarjalnost vsem</w:t>
      </w:r>
      <w:r>
        <w:rPr>
          <w:rFonts w:ascii="Arial" w:hAnsi="Arial" w:cs="Arial"/>
        </w:rPr>
        <w:t xml:space="preserve"> ljubiteljem tovrstne izraznosti</w:t>
      </w:r>
      <w:r w:rsidRPr="00CE2D55">
        <w:rPr>
          <w:rFonts w:ascii="Arial" w:hAnsi="Arial" w:cs="Arial"/>
        </w:rPr>
        <w:t>, predvsem najmlajšim, jih seznaniti z različnimi risarskimi</w:t>
      </w:r>
      <w:r>
        <w:rPr>
          <w:rFonts w:ascii="Arial" w:hAnsi="Arial" w:cs="Arial"/>
        </w:rPr>
        <w:t>,</w:t>
      </w:r>
      <w:r w:rsidRPr="00CE2D55">
        <w:rPr>
          <w:rFonts w:ascii="Arial" w:hAnsi="Arial" w:cs="Arial"/>
        </w:rPr>
        <w:t xml:space="preserve"> slikarskimi </w:t>
      </w:r>
      <w:r>
        <w:rPr>
          <w:rFonts w:ascii="Arial" w:hAnsi="Arial" w:cs="Arial"/>
        </w:rPr>
        <w:t xml:space="preserve">in kiparskimi </w:t>
      </w:r>
      <w:r w:rsidRPr="00CE2D55">
        <w:rPr>
          <w:rFonts w:ascii="Arial" w:hAnsi="Arial" w:cs="Arial"/>
        </w:rPr>
        <w:t>tehnikami, povezanimi z oblikovanjem lutk, vse od začetne skice, risbe in kipa kot študije za lutko</w:t>
      </w:r>
      <w:r>
        <w:rPr>
          <w:rFonts w:ascii="Arial" w:hAnsi="Arial" w:cs="Arial"/>
        </w:rPr>
        <w:t>,</w:t>
      </w:r>
      <w:r w:rsidRPr="00CE2D55">
        <w:rPr>
          <w:rFonts w:ascii="Arial" w:hAnsi="Arial" w:cs="Arial"/>
        </w:rPr>
        <w:t xml:space="preserve"> do lutke kot samostojni objekt.</w:t>
      </w:r>
      <w:r w:rsidR="00C31AF8">
        <w:rPr>
          <w:rFonts w:ascii="Arial" w:hAnsi="Arial" w:cs="Arial"/>
        </w:rPr>
        <w:t xml:space="preserve">     </w:t>
      </w:r>
    </w:p>
    <w:p w14:paraId="65F2388C" w14:textId="687A76E7" w:rsidR="009976C8" w:rsidRDefault="00C31AF8" w:rsidP="00C31AF8">
      <w:pPr>
        <w:rPr>
          <w:rFonts w:ascii="Arial" w:hAnsi="Arial" w:cs="Arial"/>
        </w:rPr>
      </w:pPr>
      <w:r>
        <w:rPr>
          <w:rFonts w:ascii="Arial" w:hAnsi="Arial" w:cs="Arial"/>
        </w:rPr>
        <w:t xml:space="preserve">                                                                      __________</w:t>
      </w:r>
      <w:r>
        <w:rPr>
          <w:rFonts w:ascii="Arial" w:hAnsi="Arial" w:cs="Arial"/>
        </w:rPr>
        <w:br/>
      </w:r>
    </w:p>
    <w:p w14:paraId="72A3B4CA" w14:textId="77777777" w:rsidR="009976C8" w:rsidRPr="00C31AF8" w:rsidRDefault="009976C8" w:rsidP="009976C8">
      <w:pPr>
        <w:spacing w:line="276" w:lineRule="auto"/>
        <w:rPr>
          <w:rFonts w:ascii="Arial" w:hAnsi="Arial" w:cs="Arial"/>
        </w:rPr>
      </w:pPr>
      <w:r w:rsidRPr="00C31AF8">
        <w:rPr>
          <w:rFonts w:ascii="Arial" w:hAnsi="Arial" w:cs="Arial"/>
          <w:b/>
          <w:bCs/>
        </w:rPr>
        <w:t>Lutkovno gledališče FRU-FRU</w:t>
      </w:r>
      <w:r w:rsidRPr="00C31AF8">
        <w:rPr>
          <w:rFonts w:ascii="Arial" w:hAnsi="Arial" w:cs="Arial"/>
        </w:rPr>
        <w:t xml:space="preserve"> je začelo svojo pot kot lutkovna skupina, ki je med letoma 1984 in 1992 delovala znotraj lutkovnega ansambla Pionirskega doma pod vodstvom pisatelja in pedagoga Lojzeta Kovačiča. Ansambel, ki je bil v osemdesetih letih med vodilnimi lutkovnimi skupinami v takratni Jugoslaviji, je bil prepoznaven po inovativnih in eksperimentalnih predstavah za mladino in odrasle. Iz njegovega jedra se je oblikovala skupina FRU-FRU, ki je ustvarjala predstave za otroke. Skupina je v prvotni sestavi Irena Rajh, Ava Lokošek, Andreja Hočevar, Barbara Bulatovič in Mateja Bizjak pripravila pet premier.</w:t>
      </w:r>
    </w:p>
    <w:p w14:paraId="0D5B9330" w14:textId="77777777" w:rsidR="009976C8" w:rsidRPr="00C31AF8" w:rsidRDefault="009976C8" w:rsidP="009976C8">
      <w:pPr>
        <w:spacing w:line="276" w:lineRule="auto"/>
        <w:rPr>
          <w:rFonts w:ascii="Arial" w:hAnsi="Arial" w:cs="Arial"/>
        </w:rPr>
      </w:pPr>
      <w:r w:rsidRPr="00C31AF8">
        <w:rPr>
          <w:rFonts w:ascii="Arial" w:hAnsi="Arial" w:cs="Arial"/>
        </w:rPr>
        <w:t>FRU-FRU je postalo eno prvih potujočih gledališč pri nas. Predstave iz kovčka so imele preprosto scenografijo, bile so komunikativne, igrive in prilagodljive manjšim prostorom, vrtcem in šolam. Že v prvem letu je skupina gostovala po vsej Sloveniji, z zbranimi sredstvi pa financirala svoje eksperimentalne projekte in predstave za odrasle. Leta 1993 je FRU-FRU postalo profesionalno družinsko gledališče Irene Rajh in Marjana Kunaverja, ki je kmalu preraslo v repertoarno gledališče z več kot trideset sodelavci. V več kot treh desetletjih je razvilo prepoznaven lutkovni izraz in obsežen repertoar predstav za otroke.</w:t>
      </w:r>
    </w:p>
    <w:p w14:paraId="0D2A4EEA" w14:textId="77777777" w:rsidR="009976C8" w:rsidRPr="00C31AF8" w:rsidRDefault="009976C8" w:rsidP="009976C8">
      <w:pPr>
        <w:spacing w:line="276" w:lineRule="auto"/>
        <w:rPr>
          <w:rFonts w:ascii="Arial" w:hAnsi="Arial" w:cs="Arial"/>
        </w:rPr>
      </w:pPr>
      <w:r w:rsidRPr="00C31AF8">
        <w:rPr>
          <w:rFonts w:ascii="Arial" w:hAnsi="Arial" w:cs="Arial"/>
        </w:rPr>
        <w:t>V središču dela gledališča FRU-FRU je lutka kot izrazno sredstvo. Predstave povezujejo različne lutkovne tehnike, animacijo predmetov, igro, glasbo in likovno podobo. Lutke in scenografije nastajajo v sodelovanju z lutkarji, likovnimi ustvarjalci, režiserji, glasbeniki, pisci besedil in drugimi sodelavci.</w:t>
      </w:r>
    </w:p>
    <w:p w14:paraId="2B221C82" w14:textId="77777777" w:rsidR="009976C8" w:rsidRPr="00C31AF8" w:rsidRDefault="009976C8" w:rsidP="009976C8">
      <w:pPr>
        <w:spacing w:line="276" w:lineRule="auto"/>
        <w:rPr>
          <w:rFonts w:ascii="Arial" w:hAnsi="Arial" w:cs="Arial"/>
        </w:rPr>
      </w:pPr>
      <w:r w:rsidRPr="00C31AF8">
        <w:rPr>
          <w:rFonts w:ascii="Arial" w:hAnsi="Arial" w:cs="Arial"/>
        </w:rPr>
        <w:t>FRU-FRU ustvarja predstave za otroke različnih starosti, posebno pozornost pa namenja najmlajšim gledalcem. Pri oblikovanju predstav izhaja iz zgodbe, likovne zasnove, možnosti animacije in neposrednega stika z občinstvom. Predstave so zasnovane tako, da so razumljive, komunikativne in primerne za različne prostore od gledaliških dvoran do vrtcev, šol in kulturnih domov.</w:t>
      </w:r>
    </w:p>
    <w:p w14:paraId="56AC753A" w14:textId="77777777" w:rsidR="009976C8" w:rsidRPr="00C31AF8" w:rsidRDefault="009976C8" w:rsidP="009976C8">
      <w:pPr>
        <w:spacing w:line="276" w:lineRule="auto"/>
        <w:rPr>
          <w:rFonts w:ascii="Arial" w:hAnsi="Arial" w:cs="Arial"/>
        </w:rPr>
      </w:pPr>
      <w:r w:rsidRPr="00C31AF8">
        <w:rPr>
          <w:rFonts w:ascii="Arial" w:hAnsi="Arial" w:cs="Arial"/>
        </w:rPr>
        <w:t>V več kot treh desetletjih je gledališče redno gostovalo po Sloveniji in pri Slovencih v zamejstvu, se predstavljalo na domačih in mednarodnih festivalih in prejelo več nagrad. Sodelovalo je z ustvarjalci različnih generacij in ohranjalo odprt prostor za nove pristope, mlade sodelavce in razvoj lutkovne umetnosti za otroke.</w:t>
      </w:r>
    </w:p>
    <w:p w14:paraId="311A0F48" w14:textId="77777777" w:rsidR="009976C8" w:rsidRPr="00C31AF8" w:rsidRDefault="009976C8" w:rsidP="009976C8">
      <w:pPr>
        <w:spacing w:line="276" w:lineRule="auto"/>
        <w:rPr>
          <w:rFonts w:ascii="Arial" w:hAnsi="Arial" w:cs="Arial"/>
        </w:rPr>
      </w:pPr>
      <w:r w:rsidRPr="00C31AF8">
        <w:rPr>
          <w:rFonts w:ascii="Arial" w:hAnsi="Arial" w:cs="Arial"/>
        </w:rPr>
        <w:t>Pomemben del delovanja gledališča FRU-FRU je tudi sodelovanje v kulturnih programih, prireditvah in festivalih. Gledališče je bilo vključeno v številne dogodke za otroke in družine ter je s svojim programom prispevalo h kulturni ponudbi Ljubljane in drugih krajev po Sloveniji.</w:t>
      </w:r>
    </w:p>
    <w:p w14:paraId="4FC9157F" w14:textId="77777777" w:rsidR="009976C8" w:rsidRPr="00C31AF8" w:rsidRDefault="009976C8" w:rsidP="009976C8">
      <w:pPr>
        <w:spacing w:line="276" w:lineRule="auto"/>
        <w:rPr>
          <w:rFonts w:ascii="Arial" w:hAnsi="Arial" w:cs="Arial"/>
        </w:rPr>
      </w:pPr>
      <w:r w:rsidRPr="00C31AF8">
        <w:rPr>
          <w:rFonts w:ascii="Arial" w:hAnsi="Arial" w:cs="Arial"/>
        </w:rPr>
        <w:t>Razstava predstavlja izbor lutk, scenografij in drugih materialov iz preteklih predstav. Ti predmeti dokumentirajo razvoj gledališča, njegove ustvarjalne postopke in različne lutkovne pristope. Hkrati omogočajo vpogled v delo, ki običajno ostane za odrom: likovno podobo, oblikovanje lutk, lutkovno tehnologijo, izdelavo scenografije in pripravo uprizoritve.</w:t>
      </w:r>
    </w:p>
    <w:p w14:paraId="35B6CDA0" w14:textId="5E61EF58" w:rsidR="009976C8" w:rsidRPr="002D3026" w:rsidRDefault="009976C8" w:rsidP="009976C8">
      <w:pPr>
        <w:spacing w:line="276" w:lineRule="auto"/>
        <w:rPr>
          <w:rFonts w:ascii="Arial" w:hAnsi="Arial" w:cs="Arial"/>
          <w:b/>
          <w:bCs/>
        </w:rPr>
      </w:pPr>
      <w:r w:rsidRPr="00C31AF8">
        <w:rPr>
          <w:rFonts w:ascii="Arial" w:hAnsi="Arial" w:cs="Arial"/>
        </w:rPr>
        <w:t>Zgodovina gledališča FRU-FRU je povezana z več kot tridesetletnim profesionalnim delom z otroki in za otroke. Njegove predstave ostajajo del lutkoteke, repertoarja in spomina številnih generacij gledalcev</w:t>
      </w:r>
      <w:r w:rsidR="002D3026">
        <w:rPr>
          <w:rFonts w:ascii="Arial" w:hAnsi="Arial" w:cs="Arial"/>
        </w:rPr>
        <w:t>.</w:t>
      </w:r>
      <w:r w:rsidR="002D3026">
        <w:rPr>
          <w:rFonts w:ascii="Arial" w:hAnsi="Arial" w:cs="Arial"/>
          <w:b/>
          <w:bCs/>
        </w:rPr>
        <w:br/>
      </w:r>
      <w:r w:rsidRPr="00C31AF8">
        <w:rPr>
          <w:rFonts w:ascii="Arial" w:hAnsi="Arial" w:cs="Arial"/>
          <w:b/>
          <w:bCs/>
          <w:sz w:val="23"/>
          <w:szCs w:val="23"/>
        </w:rPr>
        <w:lastRenderedPageBreak/>
        <w:t>Likovna zasnova lutkovne predstave</w:t>
      </w:r>
      <w:r w:rsidRPr="00C31AF8">
        <w:rPr>
          <w:rFonts w:ascii="Arial" w:hAnsi="Arial" w:cs="Arial"/>
          <w:sz w:val="23"/>
          <w:szCs w:val="23"/>
        </w:rPr>
        <w:t xml:space="preserve"> izhaja iz več medsebojno povezanih dejavnikov: zgodbe, izbrane lutkovne tehnike, prostora uprizoritve, starosti občinstva in načina igre. Pri oblikovanju osnutkov, lutk in scenografije je pomembno, da likovna podoba podpira vsebino predstave, hkrati pa omogoča jasno animacijo, prepoznavnost likov in neposredno komunikacijo z gledalci.</w:t>
      </w:r>
    </w:p>
    <w:p w14:paraId="04798942" w14:textId="77777777" w:rsidR="009976C8" w:rsidRPr="00C31AF8" w:rsidRDefault="009976C8" w:rsidP="009976C8">
      <w:pPr>
        <w:spacing w:line="276" w:lineRule="auto"/>
        <w:rPr>
          <w:rFonts w:ascii="Arial" w:hAnsi="Arial" w:cs="Arial"/>
          <w:sz w:val="23"/>
          <w:szCs w:val="23"/>
        </w:rPr>
      </w:pPr>
      <w:r w:rsidRPr="00C31AF8">
        <w:rPr>
          <w:rFonts w:ascii="Arial" w:hAnsi="Arial" w:cs="Arial"/>
          <w:sz w:val="23"/>
          <w:szCs w:val="23"/>
        </w:rPr>
        <w:t>V lutkovnem gledališču likovna podoba ni samo vizualni okvir predstave, temveč eden od njenih osnovnih gradnikov. Oblika lutke, izbor materialov, razmerje med velikostjo lutke in igralcem, barve, teksture in gibljivost pomembno vplivajo na to, kako gledalec razume lik in njegovo vlogo v zgodbi. Lutka mora biti likovno prepoznavna, hkrati pa dovolj funkcionalna, da omogoča animacijo, igro in stik z občinstvom.</w:t>
      </w:r>
    </w:p>
    <w:p w14:paraId="42937133" w14:textId="77777777" w:rsidR="009976C8" w:rsidRPr="00C31AF8" w:rsidRDefault="009976C8" w:rsidP="009976C8">
      <w:pPr>
        <w:spacing w:line="276" w:lineRule="auto"/>
        <w:rPr>
          <w:rFonts w:ascii="Arial" w:hAnsi="Arial" w:cs="Arial"/>
          <w:sz w:val="23"/>
          <w:szCs w:val="23"/>
        </w:rPr>
      </w:pPr>
      <w:r w:rsidRPr="00C31AF8">
        <w:rPr>
          <w:rFonts w:ascii="Arial" w:hAnsi="Arial" w:cs="Arial"/>
          <w:sz w:val="23"/>
          <w:szCs w:val="23"/>
        </w:rPr>
        <w:t>Lutke v predstavah gledališča FRU-FRU nastajajo v različnih tehnikah in materialih. Njihova zasnova je prilagojena značaju posameznega lika, dramaturgiji predstave in načinu animacije. Nekatere lutke so oblikovane kot samostojni gledališki liki, druge nastajajo iz predmetov, materialov ali preprostih oblik, ki se na odru z animacijo spremenijo v nosilce dogajanja. Pri tem je pomembno razmerje med likovno zamislijo in praktično uporabo na odru.</w:t>
      </w:r>
    </w:p>
    <w:p w14:paraId="6A9410C7" w14:textId="77777777" w:rsidR="009976C8" w:rsidRPr="00C31AF8" w:rsidRDefault="009976C8" w:rsidP="009976C8">
      <w:pPr>
        <w:spacing w:line="276" w:lineRule="auto"/>
        <w:rPr>
          <w:rFonts w:ascii="Arial" w:hAnsi="Arial" w:cs="Arial"/>
          <w:sz w:val="23"/>
          <w:szCs w:val="23"/>
        </w:rPr>
      </w:pPr>
      <w:r w:rsidRPr="00C31AF8">
        <w:rPr>
          <w:rFonts w:ascii="Arial" w:hAnsi="Arial" w:cs="Arial"/>
          <w:sz w:val="23"/>
          <w:szCs w:val="23"/>
        </w:rPr>
        <w:t>Tudi scenografija v lutkovni predstavi pogosto ni le ozadje. Lahko je igralni prostor, skrivališče za lutke, mehanizem za preobrazbe ali del pripovedi. Scenografski elementi se lahko odpirajo, premikajo, sestavljajo, razstavljajo ali spreminjajo svojo funkcijo. Zato mora biti scenografija zasnovana tako, da povezuje likovno podobo predstave z njenimi tehničnimi in uprizoritvenimi zahtevami.</w:t>
      </w:r>
    </w:p>
    <w:p w14:paraId="3EA944D3" w14:textId="77777777" w:rsidR="009976C8" w:rsidRPr="00C31AF8" w:rsidRDefault="009976C8" w:rsidP="009976C8">
      <w:pPr>
        <w:spacing w:line="276" w:lineRule="auto"/>
        <w:rPr>
          <w:rFonts w:ascii="Arial" w:hAnsi="Arial" w:cs="Arial"/>
          <w:sz w:val="23"/>
          <w:szCs w:val="23"/>
        </w:rPr>
      </w:pPr>
      <w:r w:rsidRPr="00C31AF8">
        <w:rPr>
          <w:rFonts w:ascii="Arial" w:hAnsi="Arial" w:cs="Arial"/>
          <w:sz w:val="23"/>
          <w:szCs w:val="23"/>
        </w:rPr>
        <w:t>Posebnost lutkovnega gledališča je tesna povezava med likovno zasnovo in izvedbo. Osnutek lutke ali scenografije ni samo risba ali vizualna ideja, temveč izhodišče za gib, animacijo, ritem, igro in način pripovedovanja. V procesu nastajanja predstave se likovna rešitev pogosto razvija skupaj z režijo, glasbo, dramaturgijo in delom igralcev animatorjev.</w:t>
      </w:r>
    </w:p>
    <w:p w14:paraId="7FF58A09" w14:textId="1DF66387" w:rsidR="009976C8" w:rsidRPr="00C31AF8" w:rsidRDefault="009976C8" w:rsidP="00214C27">
      <w:pPr>
        <w:spacing w:line="276" w:lineRule="auto"/>
        <w:rPr>
          <w:rFonts w:ascii="Arial" w:hAnsi="Arial" w:cs="Arial"/>
          <w:sz w:val="23"/>
          <w:szCs w:val="23"/>
        </w:rPr>
        <w:sectPr w:rsidR="009976C8" w:rsidRPr="00C31AF8" w:rsidSect="00214C27">
          <w:pgSz w:w="11906" w:h="16838"/>
          <w:pgMar w:top="1417" w:right="566" w:bottom="1417" w:left="709" w:header="708" w:footer="708" w:gutter="0"/>
          <w:cols w:space="708"/>
        </w:sectPr>
      </w:pPr>
      <w:r w:rsidRPr="00C31AF8">
        <w:rPr>
          <w:rFonts w:ascii="Arial" w:hAnsi="Arial" w:cs="Arial"/>
          <w:sz w:val="23"/>
          <w:szCs w:val="23"/>
        </w:rPr>
        <w:t>Razstava prikazuje del tega ustvarjalnega procesa: od začetnih zamisli, skic in likovnih osnutkov do izdelanih lutk, scenografskih elementov in njihove uporabe v predstavah. Predstavljeni materiali omogočajo vpogled v delo, ki običajno ostane za odrom, hkrati pa kažejo, kako pomembno vlogo ima likovna zasnova pri oblikovanju lutkovne predstave.</w:t>
      </w:r>
      <w:r w:rsidRPr="00C31AF8">
        <w:rPr>
          <w:sz w:val="23"/>
          <w:szCs w:val="23"/>
        </w:rPr>
        <w:br/>
      </w:r>
      <w:r w:rsidRPr="00C31AF8">
        <w:rPr>
          <w:rFonts w:ascii="Arial" w:hAnsi="Arial" w:cs="Arial"/>
          <w:sz w:val="23"/>
          <w:szCs w:val="23"/>
        </w:rPr>
        <w:t>Anže Virant</w:t>
      </w:r>
      <w:bookmarkEnd w:id="0"/>
      <w:bookmarkEnd w:id="1"/>
    </w:p>
    <w:p w14:paraId="0FAA8D8D" w14:textId="77777777" w:rsidR="00AE72A4" w:rsidRPr="00C31AF8" w:rsidRDefault="00AE72A4" w:rsidP="00AE72A4">
      <w:pPr>
        <w:pBdr>
          <w:bottom w:val="single" w:sz="4" w:space="1" w:color="auto"/>
        </w:pBdr>
        <w:spacing w:line="276" w:lineRule="auto"/>
        <w:rPr>
          <w:rFonts w:ascii="Arial" w:hAnsi="Arial" w:cs="Arial"/>
          <w:b/>
          <w:bCs/>
          <w:sz w:val="23"/>
          <w:szCs w:val="23"/>
        </w:rPr>
      </w:pPr>
    </w:p>
    <w:p w14:paraId="2E650E79" w14:textId="77777777" w:rsidR="00AE72A4" w:rsidRDefault="00AE72A4" w:rsidP="00214C27">
      <w:pPr>
        <w:spacing w:line="276" w:lineRule="auto"/>
        <w:rPr>
          <w:rFonts w:ascii="Arial" w:hAnsi="Arial" w:cs="Arial"/>
          <w:b/>
          <w:bCs/>
          <w:color w:val="000000"/>
          <w:spacing w:val="10"/>
          <w:sz w:val="20"/>
          <w:szCs w:val="20"/>
          <w:shd w:val="clear" w:color="auto" w:fill="FFFFFF"/>
        </w:rPr>
      </w:pPr>
    </w:p>
    <w:p w14:paraId="38ECD500" w14:textId="55656874" w:rsidR="00214C27" w:rsidRPr="00AE72A4" w:rsidRDefault="00214C27" w:rsidP="00214C27">
      <w:pPr>
        <w:spacing w:line="276" w:lineRule="auto"/>
        <w:rPr>
          <w:rFonts w:ascii="Arial" w:hAnsi="Arial" w:cs="Arial"/>
          <w:b/>
          <w:bCs/>
          <w:sz w:val="20"/>
          <w:szCs w:val="20"/>
        </w:rPr>
      </w:pPr>
      <w:r w:rsidRPr="00AE72A4">
        <w:rPr>
          <w:rFonts w:ascii="Arial" w:hAnsi="Arial" w:cs="Arial"/>
          <w:b/>
          <w:bCs/>
          <w:color w:val="000000"/>
          <w:spacing w:val="10"/>
          <w:sz w:val="20"/>
          <w:szCs w:val="20"/>
          <w:shd w:val="clear" w:color="auto" w:fill="FFFFFF"/>
        </w:rPr>
        <w:t>Kustos: Miloš Bašin</w:t>
      </w:r>
    </w:p>
    <w:p w14:paraId="4A3F3325" w14:textId="77777777" w:rsidR="00AE72A4" w:rsidRDefault="00214C27" w:rsidP="00214C27">
      <w:pPr>
        <w:pStyle w:val="Odstavekseznama"/>
        <w:spacing w:line="360" w:lineRule="auto"/>
        <w:ind w:left="0"/>
        <w:rPr>
          <w:rFonts w:ascii="Arial" w:hAnsi="Arial" w:cs="Arial"/>
          <w:noProof/>
          <w:color w:val="FFFFFF" w:themeColor="background1"/>
          <w:sz w:val="20"/>
          <w:szCs w:val="20"/>
        </w:rPr>
      </w:pPr>
      <w:r w:rsidRPr="00AE72A4">
        <w:rPr>
          <w:rStyle w:val="Krepko"/>
          <w:rFonts w:ascii="Arial" w:hAnsi="Arial" w:cs="Arial"/>
          <w:color w:val="000000"/>
          <w:spacing w:val="10"/>
          <w:sz w:val="20"/>
          <w:szCs w:val="20"/>
          <w:shd w:val="clear" w:color="auto" w:fill="FFFFFF"/>
        </w:rPr>
        <w:t>Projekt je omogočila: </w:t>
      </w:r>
      <w:r w:rsidRPr="00AE72A4">
        <w:rPr>
          <w:rFonts w:ascii="Arial" w:hAnsi="Arial" w:cs="Arial"/>
          <w:b/>
          <w:bCs/>
          <w:noProof/>
          <w:color w:val="FFFFFF" w:themeColor="background1"/>
          <w:sz w:val="20"/>
          <w:szCs w:val="20"/>
        </w:rPr>
        <w:t xml:space="preserve"> koplksne</w:t>
      </w:r>
      <w:r w:rsidRPr="00AE72A4">
        <w:rPr>
          <w:rFonts w:ascii="Arial" w:hAnsi="Arial" w:cs="Arial"/>
          <w:noProof/>
          <w:color w:val="FFFFFF" w:themeColor="background1"/>
          <w:sz w:val="20"/>
          <w:szCs w:val="20"/>
        </w:rPr>
        <w:t xml:space="preserve"> </w:t>
      </w:r>
    </w:p>
    <w:p w14:paraId="70B42A0D" w14:textId="02DF43F8" w:rsidR="00214C27" w:rsidRPr="00214C27" w:rsidRDefault="00214C27" w:rsidP="00214C27">
      <w:pPr>
        <w:pStyle w:val="Odstavekseznama"/>
        <w:spacing w:line="360" w:lineRule="auto"/>
        <w:ind w:left="0"/>
        <w:rPr>
          <w:rFonts w:ascii="Arial" w:hAnsi="Arial" w:cs="Arial"/>
          <w:color w:val="000000"/>
          <w:spacing w:val="10"/>
          <w:sz w:val="20"/>
          <w:szCs w:val="20"/>
          <w:shd w:val="clear" w:color="auto" w:fill="FFFFFF"/>
        </w:rPr>
      </w:pPr>
      <w:r w:rsidRPr="00AE72A4">
        <w:rPr>
          <w:noProof/>
          <w:sz w:val="20"/>
          <w:szCs w:val="20"/>
        </w:rPr>
        <w:drawing>
          <wp:inline distT="0" distB="0" distL="0" distR="0" wp14:anchorId="44F20199" wp14:editId="5A1AAD4F">
            <wp:extent cx="3733800" cy="547393"/>
            <wp:effectExtent l="0" t="0" r="0" b="0"/>
            <wp:docPr id="1128371773" name="Slika 112837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7484" cy="555263"/>
                    </a:xfrm>
                    <a:prstGeom prst="rect">
                      <a:avLst/>
                    </a:prstGeom>
                    <a:noFill/>
                    <a:ln>
                      <a:noFill/>
                    </a:ln>
                  </pic:spPr>
                </pic:pic>
              </a:graphicData>
            </a:graphic>
          </wp:inline>
        </w:drawing>
      </w:r>
      <w:r w:rsidRPr="00AE72A4">
        <w:rPr>
          <w:rFonts w:ascii="Arial" w:hAnsi="Arial" w:cs="Arial"/>
          <w:noProof/>
          <w:color w:val="FFFFFF" w:themeColor="background1"/>
          <w:sz w:val="20"/>
          <w:szCs w:val="20"/>
        </w:rPr>
        <w:t xml:space="preserve">        Katalog:etografija</w:t>
      </w:r>
      <w:r w:rsidRPr="00214C27">
        <w:rPr>
          <w:rFonts w:ascii="Arial" w:hAnsi="Arial" w:cs="Arial"/>
          <w:noProof/>
          <w:color w:val="FFFFFF" w:themeColor="background1"/>
          <w:sz w:val="20"/>
          <w:szCs w:val="20"/>
        </w:rPr>
        <w:t xml:space="preserve"> Ma</w:t>
      </w:r>
    </w:p>
    <w:p w14:paraId="7E93D352" w14:textId="53C3BC26" w:rsidR="00214C27" w:rsidRPr="00AE72A4" w:rsidRDefault="00214C27" w:rsidP="00AE72A4">
      <w:pPr>
        <w:shd w:val="clear" w:color="auto" w:fill="595959" w:themeFill="text1" w:themeFillTint="A6"/>
        <w:spacing w:line="276" w:lineRule="auto"/>
        <w:jc w:val="center"/>
        <w:rPr>
          <w:rFonts w:ascii="Arial" w:hAnsi="Arial" w:cs="Arial"/>
          <w:b/>
          <w:bCs/>
          <w:color w:val="595959" w:themeColor="text1" w:themeTint="A6"/>
          <w:sz w:val="20"/>
          <w:szCs w:val="20"/>
          <w:shd w:val="clear" w:color="auto" w:fill="595959" w:themeFill="text1" w:themeFillTint="A6"/>
        </w:rPr>
      </w:pPr>
      <w:r w:rsidRPr="00214C27">
        <w:rPr>
          <w:rFonts w:ascii="Arial" w:hAnsi="Arial" w:cs="Arial"/>
          <w:noProof/>
          <w:color w:val="E7E6E6" w:themeColor="background2"/>
          <w:sz w:val="22"/>
          <w:szCs w:val="22"/>
          <w:shd w:val="clear" w:color="auto" w:fill="595959" w:themeFill="text1" w:themeFillTint="A6"/>
        </w:rPr>
        <w:br/>
      </w:r>
      <w:r w:rsidRPr="00AE72A4">
        <w:rPr>
          <w:rFonts w:ascii="Century Gothic" w:hAnsi="Century Gothic" w:cs="Arial"/>
          <w:b/>
          <w:bCs/>
          <w:iCs/>
          <w:color w:val="FFFFFF" w:themeColor="background1"/>
          <w:sz w:val="20"/>
          <w:szCs w:val="20"/>
          <w:shd w:val="clear" w:color="auto" w:fill="595959" w:themeFill="text1" w:themeFillTint="A6"/>
        </w:rPr>
        <w:t xml:space="preserve">Razstava bo na ogled do </w:t>
      </w:r>
      <w:r w:rsidR="009976C8">
        <w:rPr>
          <w:rFonts w:ascii="Century Gothic" w:hAnsi="Century Gothic" w:cs="Arial"/>
          <w:b/>
          <w:bCs/>
          <w:iCs/>
          <w:color w:val="FFFFFF" w:themeColor="background1"/>
          <w:sz w:val="20"/>
          <w:szCs w:val="20"/>
          <w:shd w:val="clear" w:color="auto" w:fill="595959" w:themeFill="text1" w:themeFillTint="A6"/>
        </w:rPr>
        <w:t>3</w:t>
      </w:r>
      <w:r w:rsidRPr="00AE72A4">
        <w:rPr>
          <w:rFonts w:ascii="Century Gothic" w:hAnsi="Century Gothic" w:cs="Arial"/>
          <w:b/>
          <w:bCs/>
          <w:iCs/>
          <w:color w:val="FFFFFF" w:themeColor="background1"/>
          <w:sz w:val="20"/>
          <w:szCs w:val="20"/>
          <w:shd w:val="clear" w:color="auto" w:fill="595959" w:themeFill="text1" w:themeFillTint="A6"/>
        </w:rPr>
        <w:t xml:space="preserve">. </w:t>
      </w:r>
      <w:r w:rsidR="009976C8">
        <w:rPr>
          <w:rFonts w:ascii="Century Gothic" w:hAnsi="Century Gothic" w:cs="Arial"/>
          <w:b/>
          <w:bCs/>
          <w:iCs/>
          <w:color w:val="FFFFFF" w:themeColor="background1"/>
          <w:sz w:val="20"/>
          <w:szCs w:val="20"/>
          <w:shd w:val="clear" w:color="auto" w:fill="595959" w:themeFill="text1" w:themeFillTint="A6"/>
        </w:rPr>
        <w:t xml:space="preserve">oktobra </w:t>
      </w:r>
      <w:r w:rsidRPr="00AE72A4">
        <w:rPr>
          <w:rFonts w:ascii="Century Gothic" w:hAnsi="Century Gothic" w:cs="Arial"/>
          <w:b/>
          <w:bCs/>
          <w:iCs/>
          <w:color w:val="FFFFFF" w:themeColor="background1"/>
          <w:sz w:val="20"/>
          <w:szCs w:val="20"/>
          <w:shd w:val="clear" w:color="auto" w:fill="595959" w:themeFill="text1" w:themeFillTint="A6"/>
        </w:rPr>
        <w:t xml:space="preserve"> 2026 v Bežigrajski galeriji 1, Dunajska 31  </w:t>
      </w:r>
      <w:r w:rsidRPr="00AE72A4">
        <w:rPr>
          <w:rFonts w:ascii="Century Gothic" w:hAnsi="Century Gothic" w:cs="Arial"/>
          <w:b/>
          <w:bCs/>
          <w:iCs/>
          <w:color w:val="FFFFFF" w:themeColor="background1"/>
          <w:sz w:val="20"/>
          <w:szCs w:val="20"/>
          <w:shd w:val="clear" w:color="auto" w:fill="595959" w:themeFill="text1" w:themeFillTint="A6"/>
        </w:rPr>
        <w:br/>
      </w:r>
    </w:p>
    <w:p w14:paraId="081EEC20" w14:textId="77777777" w:rsidR="00214C27" w:rsidRPr="00214C27" w:rsidRDefault="00214C27" w:rsidP="00214C27">
      <w:pPr>
        <w:shd w:val="clear" w:color="auto" w:fill="E36C0A"/>
        <w:jc w:val="center"/>
        <w:rPr>
          <w:rFonts w:ascii="Arial" w:hAnsi="Arial" w:cs="Arial"/>
          <w:noProof/>
          <w:color w:val="FFFFFF" w:themeColor="background1"/>
          <w:sz w:val="28"/>
          <w:szCs w:val="28"/>
        </w:rPr>
      </w:pPr>
    </w:p>
    <w:p w14:paraId="25553A81" w14:textId="77777777" w:rsidR="00214C27" w:rsidRPr="00AE72A4" w:rsidRDefault="00214C27" w:rsidP="00214C27">
      <w:pPr>
        <w:shd w:val="clear" w:color="auto" w:fill="E36C0A"/>
        <w:jc w:val="center"/>
        <w:rPr>
          <w:rFonts w:asciiTheme="minorHAnsi" w:hAnsiTheme="minorHAnsi" w:cstheme="minorHAnsi"/>
          <w:color w:val="FFFFFF" w:themeColor="background1"/>
          <w:sz w:val="22"/>
          <w:szCs w:val="22"/>
        </w:rPr>
      </w:pPr>
      <w:r w:rsidRPr="00AE72A4">
        <w:rPr>
          <w:rFonts w:asciiTheme="minorHAnsi" w:hAnsiTheme="minorHAnsi" w:cstheme="minorHAnsi"/>
          <w:color w:val="FFFFFF" w:themeColor="background1"/>
          <w:sz w:val="22"/>
          <w:szCs w:val="22"/>
        </w:rPr>
        <w:t xml:space="preserve">Miloš Bašin </w:t>
      </w:r>
      <w:r w:rsidRPr="00AE72A4">
        <w:rPr>
          <w:rStyle w:val="Krepko"/>
          <w:rFonts w:asciiTheme="minorHAnsi" w:eastAsiaTheme="majorEastAsia" w:hAnsiTheme="minorHAnsi" w:cstheme="minorHAnsi"/>
          <w:b w:val="0"/>
          <w:bCs w:val="0"/>
          <w:color w:val="FFFFFF" w:themeColor="background1"/>
          <w:sz w:val="22"/>
          <w:szCs w:val="22"/>
        </w:rPr>
        <w:t>●</w:t>
      </w:r>
      <w:r w:rsidRPr="00AE72A4">
        <w:rPr>
          <w:rFonts w:asciiTheme="minorHAnsi" w:hAnsiTheme="minorHAnsi" w:cstheme="minorHAnsi"/>
          <w:color w:val="FFFFFF" w:themeColor="background1"/>
          <w:sz w:val="22"/>
          <w:szCs w:val="22"/>
        </w:rPr>
        <w:t xml:space="preserve"> Vodja in kustos Bežigrajske galerije 1 in 2</w:t>
      </w:r>
    </w:p>
    <w:p w14:paraId="51B22727" w14:textId="77777777" w:rsidR="00214C27" w:rsidRPr="00AE72A4" w:rsidRDefault="00214C27" w:rsidP="00214C27">
      <w:pPr>
        <w:shd w:val="clear" w:color="auto" w:fill="E36C0A"/>
        <w:spacing w:line="276" w:lineRule="auto"/>
        <w:jc w:val="center"/>
        <w:rPr>
          <w:rFonts w:asciiTheme="minorHAnsi" w:hAnsiTheme="minorHAnsi" w:cstheme="minorHAnsi"/>
          <w:color w:val="FFFFFF" w:themeColor="background1"/>
          <w:sz w:val="22"/>
          <w:szCs w:val="22"/>
        </w:rPr>
      </w:pPr>
      <w:r w:rsidRPr="00AE72A4">
        <w:rPr>
          <w:rFonts w:asciiTheme="minorHAnsi" w:hAnsiTheme="minorHAnsi" w:cstheme="minorHAnsi"/>
          <w:color w:val="FFFFFF" w:themeColor="background1"/>
          <w:sz w:val="22"/>
          <w:szCs w:val="22"/>
        </w:rPr>
        <w:t xml:space="preserve">T  01 436 69 57 (BG1) </w:t>
      </w:r>
      <w:r w:rsidRPr="00AE72A4">
        <w:rPr>
          <w:rStyle w:val="Krepko"/>
          <w:rFonts w:asciiTheme="minorHAnsi" w:eastAsiaTheme="majorEastAsia" w:hAnsiTheme="minorHAnsi" w:cstheme="minorHAnsi"/>
          <w:b w:val="0"/>
          <w:bCs w:val="0"/>
          <w:color w:val="FFFFFF" w:themeColor="background1"/>
          <w:sz w:val="22"/>
          <w:szCs w:val="22"/>
        </w:rPr>
        <w:t>●</w:t>
      </w:r>
      <w:r w:rsidRPr="00AE72A4">
        <w:rPr>
          <w:rFonts w:asciiTheme="minorHAnsi" w:hAnsiTheme="minorHAnsi" w:cstheme="minorHAnsi"/>
          <w:color w:val="FFFFFF" w:themeColor="background1"/>
          <w:sz w:val="22"/>
          <w:szCs w:val="22"/>
        </w:rPr>
        <w:t xml:space="preserve">  01 436  40 57, 01 436 40 58 (BG2) </w:t>
      </w:r>
      <w:r w:rsidRPr="00AE72A4">
        <w:rPr>
          <w:rStyle w:val="Krepko"/>
          <w:rFonts w:asciiTheme="minorHAnsi" w:eastAsiaTheme="majorEastAsia" w:hAnsiTheme="minorHAnsi" w:cstheme="minorHAnsi"/>
          <w:b w:val="0"/>
          <w:bCs w:val="0"/>
          <w:color w:val="FFFFFF" w:themeColor="background1"/>
          <w:sz w:val="22"/>
          <w:szCs w:val="22"/>
        </w:rPr>
        <w:t>●</w:t>
      </w:r>
      <w:r w:rsidRPr="00AE72A4">
        <w:rPr>
          <w:rFonts w:asciiTheme="minorHAnsi" w:hAnsiTheme="minorHAnsi" w:cstheme="minorHAnsi"/>
          <w:color w:val="FFFFFF" w:themeColor="background1"/>
          <w:sz w:val="22"/>
          <w:szCs w:val="22"/>
        </w:rPr>
        <w:t xml:space="preserve"> FAX  01 436 69 58 </w:t>
      </w:r>
      <w:r w:rsidRPr="00AE72A4">
        <w:rPr>
          <w:rStyle w:val="Krepko"/>
          <w:rFonts w:asciiTheme="minorHAnsi" w:eastAsiaTheme="majorEastAsia" w:hAnsiTheme="minorHAnsi" w:cstheme="minorHAnsi"/>
          <w:b w:val="0"/>
          <w:bCs w:val="0"/>
          <w:color w:val="FFFFFF" w:themeColor="background1"/>
          <w:sz w:val="22"/>
          <w:szCs w:val="22"/>
        </w:rPr>
        <w:t>●</w:t>
      </w:r>
      <w:r w:rsidRPr="00AE72A4">
        <w:rPr>
          <w:rFonts w:asciiTheme="minorHAnsi" w:hAnsiTheme="minorHAnsi" w:cstheme="minorHAnsi"/>
          <w:color w:val="FFFFFF" w:themeColor="background1"/>
          <w:sz w:val="22"/>
          <w:szCs w:val="22"/>
        </w:rPr>
        <w:t xml:space="preserve">  M  0 (68) 147 426</w:t>
      </w:r>
    </w:p>
    <w:p w14:paraId="3A94D72A" w14:textId="77777777" w:rsidR="00214C27" w:rsidRPr="00AE72A4" w:rsidRDefault="00214C27" w:rsidP="00214C27">
      <w:pPr>
        <w:shd w:val="clear" w:color="auto" w:fill="E36C0A"/>
        <w:spacing w:line="276" w:lineRule="auto"/>
        <w:jc w:val="center"/>
        <w:rPr>
          <w:rStyle w:val="Hiperpovezava"/>
          <w:rFonts w:asciiTheme="minorHAnsi" w:eastAsiaTheme="majorEastAsia" w:hAnsiTheme="minorHAnsi" w:cstheme="minorHAnsi"/>
          <w:color w:val="FFFFFF" w:themeColor="background1"/>
          <w:sz w:val="22"/>
          <w:szCs w:val="22"/>
        </w:rPr>
      </w:pPr>
      <w:r w:rsidRPr="00AE72A4">
        <w:rPr>
          <w:rFonts w:asciiTheme="minorHAnsi" w:hAnsiTheme="minorHAnsi" w:cstheme="minorHAnsi"/>
          <w:color w:val="FFFFFF" w:themeColor="background1"/>
          <w:sz w:val="22"/>
          <w:szCs w:val="22"/>
        </w:rPr>
        <w:t xml:space="preserve">E   </w:t>
      </w:r>
      <w:hyperlink r:id="rId6" w:history="1">
        <w:r w:rsidRPr="00AE72A4">
          <w:rPr>
            <w:rStyle w:val="Hiperpovezava"/>
            <w:rFonts w:asciiTheme="minorHAnsi" w:eastAsiaTheme="majorEastAsia" w:hAnsiTheme="minorHAnsi" w:cstheme="minorHAnsi"/>
            <w:color w:val="FFFFFF" w:themeColor="background1"/>
            <w:sz w:val="22"/>
            <w:szCs w:val="22"/>
          </w:rPr>
          <w:t>bezigrajska.galerija1.2@gmail.com</w:t>
        </w:r>
      </w:hyperlink>
    </w:p>
    <w:p w14:paraId="7B0F317C" w14:textId="77777777" w:rsidR="00214C27" w:rsidRPr="00214C27" w:rsidRDefault="00214C27" w:rsidP="00214C27">
      <w:pPr>
        <w:shd w:val="clear" w:color="auto" w:fill="E36C0A"/>
        <w:spacing w:line="276" w:lineRule="auto"/>
        <w:jc w:val="center"/>
        <w:rPr>
          <w:rFonts w:ascii="Arial" w:hAnsi="Arial" w:cs="Arial"/>
          <w:color w:val="FFFFFF" w:themeColor="background1"/>
          <w:sz w:val="18"/>
          <w:szCs w:val="18"/>
        </w:rPr>
      </w:pPr>
    </w:p>
    <w:p w14:paraId="10EA49FA" w14:textId="77777777" w:rsidR="00214C27" w:rsidRPr="00214C27" w:rsidRDefault="00214C27" w:rsidP="00214C27">
      <w:pPr>
        <w:shd w:val="clear" w:color="auto" w:fill="E36C0A"/>
        <w:jc w:val="center"/>
        <w:rPr>
          <w:rFonts w:ascii="Arial" w:hAnsi="Arial" w:cs="Arial"/>
          <w:color w:val="FFFFFF" w:themeColor="background1"/>
          <w:sz w:val="18"/>
          <w:szCs w:val="18"/>
        </w:rPr>
      </w:pPr>
    </w:p>
    <w:p w14:paraId="0724ACE7" w14:textId="77777777" w:rsidR="00214C27" w:rsidRPr="00214C27" w:rsidRDefault="00214C27" w:rsidP="00214C27">
      <w:pPr>
        <w:spacing w:line="276" w:lineRule="auto"/>
        <w:rPr>
          <w:rFonts w:ascii="Arial" w:hAnsi="Arial" w:cs="Arial"/>
          <w:color w:val="000000" w:themeColor="text1"/>
          <w:sz w:val="22"/>
          <w:szCs w:val="22"/>
        </w:rPr>
      </w:pPr>
      <w:r w:rsidRPr="00214C27">
        <w:rPr>
          <w:rFonts w:ascii="Arial" w:hAnsi="Arial" w:cs="Arial"/>
          <w:noProof/>
          <w:color w:val="FFFFFF" w:themeColor="background1"/>
          <w:sz w:val="20"/>
          <w:szCs w:val="20"/>
        </w:rPr>
        <w:t>gled do 6. Januarja 2022.</w:t>
      </w:r>
    </w:p>
    <w:p w14:paraId="2509CC6C" w14:textId="77777777" w:rsidR="00214C27" w:rsidRPr="00214C27" w:rsidRDefault="00214C27" w:rsidP="00214C27">
      <w:pPr>
        <w:jc w:val="center"/>
        <w:rPr>
          <w:rFonts w:ascii="Arial" w:hAnsi="Arial" w:cs="Arial"/>
          <w:sz w:val="22"/>
          <w:szCs w:val="22"/>
        </w:rPr>
      </w:pPr>
    </w:p>
    <w:p w14:paraId="03F40F0C" w14:textId="77777777" w:rsidR="00214C27" w:rsidRPr="00214C27" w:rsidRDefault="00214C27" w:rsidP="00214C27">
      <w:pPr>
        <w:jc w:val="center"/>
      </w:pPr>
      <w:r w:rsidRPr="00214C27">
        <w:rPr>
          <w:rFonts w:ascii="Arial" w:hAnsi="Arial" w:cs="Arial"/>
          <w:color w:val="333333"/>
          <w:sz w:val="22"/>
          <w:szCs w:val="22"/>
        </w:rPr>
        <w:lastRenderedPageBreak/>
        <w:br/>
      </w:r>
    </w:p>
    <w:p w14:paraId="00BA893A" w14:textId="723E98BE" w:rsidR="00214C27" w:rsidRPr="00214C27" w:rsidRDefault="00214C27" w:rsidP="00214C27">
      <w:pPr>
        <w:spacing w:line="276" w:lineRule="auto"/>
        <w:rPr>
          <w:rFonts w:ascii="Arial" w:hAnsi="Arial" w:cs="Arial"/>
          <w:b/>
          <w:bCs/>
          <w:sz w:val="23"/>
          <w:szCs w:val="23"/>
        </w:rPr>
        <w:sectPr w:rsidR="00214C27" w:rsidRPr="00214C27" w:rsidSect="00214C27">
          <w:type w:val="continuous"/>
          <w:pgSz w:w="11906" w:h="16838"/>
          <w:pgMar w:top="1417" w:right="1133" w:bottom="1417" w:left="1134" w:header="708" w:footer="708" w:gutter="0"/>
          <w:cols w:space="708"/>
        </w:sectPr>
      </w:pPr>
    </w:p>
    <w:p w14:paraId="0F6196CE" w14:textId="77777777" w:rsidR="00214C27" w:rsidRPr="00214C27" w:rsidRDefault="00214C27" w:rsidP="00214C27">
      <w:pPr>
        <w:spacing w:line="276" w:lineRule="auto"/>
        <w:rPr>
          <w:rFonts w:ascii="Arial" w:hAnsi="Arial" w:cs="Arial"/>
          <w:b/>
          <w:bCs/>
        </w:rPr>
        <w:sectPr w:rsidR="00214C27" w:rsidRPr="00214C27" w:rsidSect="00214C27">
          <w:type w:val="continuous"/>
          <w:pgSz w:w="11906" w:h="16838"/>
          <w:pgMar w:top="1417" w:right="1133" w:bottom="1417" w:left="1134" w:header="708" w:footer="708" w:gutter="0"/>
          <w:cols w:space="708"/>
        </w:sectPr>
      </w:pPr>
    </w:p>
    <w:p w14:paraId="7B48FAFB" w14:textId="77777777" w:rsidR="00214C27" w:rsidRPr="00214C27" w:rsidRDefault="00214C27" w:rsidP="00214C27">
      <w:pPr>
        <w:spacing w:line="276" w:lineRule="auto"/>
        <w:rPr>
          <w:rFonts w:ascii="Arial" w:hAnsi="Arial" w:cs="Arial"/>
          <w:b/>
          <w:bCs/>
          <w:sz w:val="22"/>
          <w:szCs w:val="22"/>
        </w:rPr>
        <w:sectPr w:rsidR="00214C27" w:rsidRPr="00214C27" w:rsidSect="00214C27">
          <w:type w:val="continuous"/>
          <w:pgSz w:w="11906" w:h="16838"/>
          <w:pgMar w:top="1417" w:right="1133" w:bottom="1417" w:left="1134" w:header="708" w:footer="708" w:gutter="0"/>
          <w:cols w:num="2" w:space="708"/>
        </w:sectPr>
      </w:pPr>
    </w:p>
    <w:p w14:paraId="2D2C75D6" w14:textId="77777777" w:rsidR="00214C27" w:rsidRPr="00214C27" w:rsidRDefault="00214C27" w:rsidP="00214C27">
      <w:pPr>
        <w:spacing w:line="276" w:lineRule="auto"/>
        <w:rPr>
          <w:rFonts w:ascii="Arial" w:hAnsi="Arial" w:cs="Arial"/>
          <w:sz w:val="22"/>
          <w:szCs w:val="22"/>
        </w:rPr>
      </w:pPr>
    </w:p>
    <w:p w14:paraId="4FB8D98D" w14:textId="79FF5839" w:rsidR="00E33EBC" w:rsidRPr="00214C27" w:rsidRDefault="00E33EBC" w:rsidP="00E33EBC">
      <w:pPr>
        <w:spacing w:line="276" w:lineRule="auto"/>
        <w:jc w:val="center"/>
        <w:rPr>
          <w:rFonts w:ascii="Arial" w:hAnsi="Arial" w:cs="Arial"/>
          <w:sz w:val="22"/>
          <w:szCs w:val="22"/>
        </w:rPr>
      </w:pPr>
      <w:r w:rsidRPr="00214C27">
        <w:rPr>
          <w:rFonts w:ascii="Arial" w:hAnsi="Arial" w:cs="Arial"/>
          <w:sz w:val="22"/>
          <w:szCs w:val="22"/>
        </w:rPr>
        <w:t>__________</w:t>
      </w:r>
    </w:p>
    <w:p w14:paraId="017EDA42" w14:textId="77777777" w:rsidR="00E33EBC" w:rsidRPr="00214C27" w:rsidRDefault="00E33EBC" w:rsidP="00E33EBC">
      <w:pPr>
        <w:spacing w:line="276" w:lineRule="auto"/>
        <w:rPr>
          <w:rFonts w:asciiTheme="minorHAnsi" w:hAnsiTheme="minorHAnsi" w:cstheme="minorHAnsi"/>
          <w:color w:val="000000"/>
          <w:spacing w:val="10"/>
          <w:sz w:val="22"/>
          <w:szCs w:val="22"/>
          <w:shd w:val="clear" w:color="auto" w:fill="FFFFFF"/>
        </w:rPr>
      </w:pPr>
    </w:p>
    <w:p w14:paraId="7A87B5E5" w14:textId="77777777" w:rsidR="00E33EBC" w:rsidRPr="00214C27" w:rsidRDefault="00E33EBC" w:rsidP="00E33EBC">
      <w:pPr>
        <w:spacing w:line="276" w:lineRule="auto"/>
        <w:rPr>
          <w:rFonts w:asciiTheme="minorHAnsi" w:hAnsiTheme="minorHAnsi" w:cstheme="minorHAnsi"/>
          <w:color w:val="000000"/>
          <w:spacing w:val="10"/>
          <w:sz w:val="22"/>
          <w:szCs w:val="22"/>
          <w:shd w:val="clear" w:color="auto" w:fill="FFFFFF"/>
        </w:rPr>
      </w:pPr>
    </w:p>
    <w:p w14:paraId="4359FA91" w14:textId="77777777" w:rsidR="00E33EBC" w:rsidRPr="00214C27" w:rsidRDefault="00E33EBC" w:rsidP="00E33EBC">
      <w:pPr>
        <w:spacing w:line="276" w:lineRule="auto"/>
        <w:rPr>
          <w:rFonts w:asciiTheme="minorHAnsi" w:hAnsiTheme="minorHAnsi" w:cstheme="minorHAnsi"/>
          <w:b/>
          <w:bCs/>
          <w:sz w:val="22"/>
          <w:szCs w:val="22"/>
        </w:rPr>
      </w:pPr>
      <w:r w:rsidRPr="00214C27">
        <w:rPr>
          <w:rFonts w:asciiTheme="minorHAnsi" w:hAnsiTheme="minorHAnsi" w:cstheme="minorHAnsi"/>
          <w:b/>
          <w:bCs/>
          <w:color w:val="000000"/>
          <w:spacing w:val="10"/>
          <w:sz w:val="22"/>
          <w:szCs w:val="22"/>
          <w:shd w:val="clear" w:color="auto" w:fill="FFFFFF"/>
        </w:rPr>
        <w:t>Kustos: Miloš Bašin</w:t>
      </w:r>
    </w:p>
    <w:p w14:paraId="6DEE731A" w14:textId="77777777" w:rsidR="00E33EBC" w:rsidRPr="00214C27" w:rsidRDefault="00E33EBC" w:rsidP="00E33EBC">
      <w:pPr>
        <w:pStyle w:val="Odstavekseznama"/>
        <w:spacing w:line="360" w:lineRule="auto"/>
        <w:ind w:left="0"/>
        <w:rPr>
          <w:rFonts w:ascii="Arial" w:hAnsi="Arial" w:cs="Arial"/>
          <w:color w:val="000000"/>
          <w:spacing w:val="10"/>
          <w:sz w:val="20"/>
          <w:szCs w:val="20"/>
          <w:shd w:val="clear" w:color="auto" w:fill="FFFFFF"/>
        </w:rPr>
      </w:pPr>
      <w:r w:rsidRPr="00214C27">
        <w:rPr>
          <w:rStyle w:val="Krepko"/>
          <w:rFonts w:cstheme="minorHAnsi"/>
          <w:color w:val="000000"/>
          <w:spacing w:val="10"/>
          <w:shd w:val="clear" w:color="auto" w:fill="FFFFFF"/>
        </w:rPr>
        <w:t>Projekt je omogočila:</w:t>
      </w:r>
      <w:r w:rsidRPr="00214C27">
        <w:rPr>
          <w:rStyle w:val="Krepko"/>
          <w:rFonts w:ascii="Arial" w:hAnsi="Arial" w:cs="Arial"/>
          <w:color w:val="000000"/>
          <w:spacing w:val="10"/>
          <w:sz w:val="20"/>
          <w:szCs w:val="20"/>
          <w:shd w:val="clear" w:color="auto" w:fill="FFFFFF"/>
        </w:rPr>
        <w:t> </w:t>
      </w:r>
      <w:r w:rsidRPr="00214C27">
        <w:rPr>
          <w:rFonts w:ascii="Arial" w:hAnsi="Arial" w:cs="Arial"/>
          <w:b/>
          <w:bCs/>
          <w:noProof/>
          <w:color w:val="FFFFFF" w:themeColor="background1"/>
          <w:sz w:val="20"/>
          <w:szCs w:val="20"/>
        </w:rPr>
        <w:t xml:space="preserve"> koplksne</w:t>
      </w:r>
      <w:r w:rsidRPr="00214C27">
        <w:rPr>
          <w:rFonts w:ascii="Arial" w:hAnsi="Arial" w:cs="Arial"/>
          <w:noProof/>
          <w:color w:val="FFFFFF" w:themeColor="background1"/>
          <w:sz w:val="20"/>
          <w:szCs w:val="20"/>
        </w:rPr>
        <w:t xml:space="preserve"> </w:t>
      </w:r>
      <w:r w:rsidRPr="00214C27">
        <w:rPr>
          <w:rFonts w:ascii="Arial" w:hAnsi="Arial" w:cs="Arial"/>
          <w:noProof/>
          <w:color w:val="FFFFFF" w:themeColor="background1"/>
          <w:sz w:val="20"/>
          <w:szCs w:val="20"/>
        </w:rPr>
        <w:br/>
        <w:t xml:space="preserve"> </w:t>
      </w:r>
      <w:r w:rsidRPr="00214C27">
        <w:rPr>
          <w:noProof/>
        </w:rPr>
        <w:drawing>
          <wp:inline distT="0" distB="0" distL="0" distR="0" wp14:anchorId="55FA9325" wp14:editId="47491796">
            <wp:extent cx="3733800" cy="547393"/>
            <wp:effectExtent l="0" t="0" r="0" b="0"/>
            <wp:docPr id="1186949524" name="Slika 118694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7484" cy="555263"/>
                    </a:xfrm>
                    <a:prstGeom prst="rect">
                      <a:avLst/>
                    </a:prstGeom>
                    <a:noFill/>
                    <a:ln>
                      <a:noFill/>
                    </a:ln>
                  </pic:spPr>
                </pic:pic>
              </a:graphicData>
            </a:graphic>
          </wp:inline>
        </w:drawing>
      </w:r>
      <w:r w:rsidRPr="00214C27">
        <w:rPr>
          <w:rFonts w:ascii="Arial" w:hAnsi="Arial" w:cs="Arial"/>
          <w:noProof/>
          <w:color w:val="FFFFFF" w:themeColor="background1"/>
          <w:sz w:val="20"/>
          <w:szCs w:val="20"/>
        </w:rPr>
        <w:t xml:space="preserve">        Katalog:etografija Ma</w:t>
      </w:r>
    </w:p>
    <w:p w14:paraId="6FC291E5" w14:textId="77777777" w:rsidR="00E33EBC" w:rsidRPr="00214C27" w:rsidRDefault="00E33EBC" w:rsidP="00E33EBC">
      <w:pPr>
        <w:shd w:val="clear" w:color="auto" w:fill="595959" w:themeFill="text1" w:themeFillTint="A6"/>
        <w:spacing w:line="276" w:lineRule="auto"/>
        <w:rPr>
          <w:rFonts w:ascii="Arial" w:hAnsi="Arial" w:cs="Arial"/>
          <w:noProof/>
          <w:sz w:val="20"/>
          <w:szCs w:val="20"/>
        </w:rPr>
      </w:pPr>
    </w:p>
    <w:p w14:paraId="1663FC4C" w14:textId="3F755FE4" w:rsidR="00E33EBC" w:rsidRPr="00214C27" w:rsidRDefault="00E33EBC" w:rsidP="00E33EBC">
      <w:pPr>
        <w:shd w:val="clear" w:color="auto" w:fill="595959" w:themeFill="text1" w:themeFillTint="A6"/>
        <w:spacing w:line="276" w:lineRule="auto"/>
        <w:jc w:val="center"/>
        <w:rPr>
          <w:rFonts w:ascii="Arial" w:hAnsi="Arial" w:cs="Arial"/>
          <w:color w:val="595959" w:themeColor="text1" w:themeTint="A6"/>
          <w:sz w:val="20"/>
          <w:szCs w:val="20"/>
          <w:shd w:val="clear" w:color="auto" w:fill="595959" w:themeFill="text1" w:themeFillTint="A6"/>
        </w:rPr>
      </w:pPr>
      <w:r w:rsidRPr="00214C27">
        <w:rPr>
          <w:rFonts w:ascii="Arial" w:hAnsi="Arial" w:cs="Arial"/>
          <w:noProof/>
          <w:color w:val="E7E6E6" w:themeColor="background2"/>
          <w:sz w:val="22"/>
          <w:szCs w:val="22"/>
          <w:shd w:val="clear" w:color="auto" w:fill="595959" w:themeFill="text1" w:themeFillTint="A6"/>
        </w:rPr>
        <w:br/>
      </w:r>
      <w:r w:rsidRPr="00214C27">
        <w:rPr>
          <w:rFonts w:ascii="Century Gothic" w:hAnsi="Century Gothic" w:cs="Arial"/>
          <w:iCs/>
          <w:color w:val="FFFFFF" w:themeColor="background1"/>
          <w:sz w:val="20"/>
          <w:szCs w:val="20"/>
          <w:shd w:val="clear" w:color="auto" w:fill="595959" w:themeFill="text1" w:themeFillTint="A6"/>
        </w:rPr>
        <w:t xml:space="preserve">Razstava bo </w:t>
      </w:r>
      <w:r w:rsidR="00882A72" w:rsidRPr="00214C27">
        <w:rPr>
          <w:rFonts w:ascii="Century Gothic" w:hAnsi="Century Gothic" w:cs="Arial"/>
          <w:iCs/>
          <w:color w:val="FFFFFF" w:themeColor="background1"/>
          <w:sz w:val="20"/>
          <w:szCs w:val="20"/>
          <w:shd w:val="clear" w:color="auto" w:fill="595959" w:themeFill="text1" w:themeFillTint="A6"/>
        </w:rPr>
        <w:t>n</w:t>
      </w:r>
      <w:r w:rsidRPr="00214C27">
        <w:rPr>
          <w:rFonts w:ascii="Century Gothic" w:hAnsi="Century Gothic" w:cs="Arial"/>
          <w:iCs/>
          <w:color w:val="FFFFFF" w:themeColor="background1"/>
          <w:sz w:val="20"/>
          <w:szCs w:val="20"/>
          <w:shd w:val="clear" w:color="auto" w:fill="595959" w:themeFill="text1" w:themeFillTint="A6"/>
        </w:rPr>
        <w:t xml:space="preserve">a ogled do 28. marca 2026 v Bežigrajski galeriji 1, Dunajska 31  </w:t>
      </w:r>
      <w:r w:rsidRPr="00214C27">
        <w:rPr>
          <w:rFonts w:ascii="Century Gothic" w:hAnsi="Century Gothic" w:cs="Arial"/>
          <w:iCs/>
          <w:color w:val="FFFFFF" w:themeColor="background1"/>
          <w:sz w:val="20"/>
          <w:szCs w:val="20"/>
          <w:shd w:val="clear" w:color="auto" w:fill="595959" w:themeFill="text1" w:themeFillTint="A6"/>
        </w:rPr>
        <w:br/>
      </w:r>
      <w:r w:rsidRPr="00214C27">
        <w:rPr>
          <w:rFonts w:ascii="Arial" w:hAnsi="Arial" w:cs="Arial"/>
          <w:i/>
          <w:noProof/>
          <w:color w:val="FFFFFF" w:themeColor="background1"/>
          <w:sz w:val="22"/>
          <w:szCs w:val="22"/>
        </w:rPr>
        <w:t xml:space="preserve"> </w:t>
      </w:r>
    </w:p>
    <w:p w14:paraId="14D2BE10" w14:textId="77777777" w:rsidR="00E33EBC" w:rsidRPr="00214C27" w:rsidRDefault="00E33EBC" w:rsidP="00E33EBC">
      <w:pPr>
        <w:shd w:val="clear" w:color="auto" w:fill="E36C0A"/>
        <w:jc w:val="center"/>
        <w:rPr>
          <w:rFonts w:ascii="Arial" w:hAnsi="Arial" w:cs="Arial"/>
          <w:noProof/>
          <w:color w:val="FFFFFF" w:themeColor="background1"/>
          <w:sz w:val="28"/>
          <w:szCs w:val="28"/>
        </w:rPr>
      </w:pPr>
    </w:p>
    <w:p w14:paraId="73D2261B" w14:textId="77777777" w:rsidR="00E33EBC" w:rsidRPr="00214C27" w:rsidRDefault="00E33EBC" w:rsidP="00E33EBC">
      <w:pPr>
        <w:shd w:val="clear" w:color="auto" w:fill="E36C0A"/>
        <w:jc w:val="center"/>
        <w:rPr>
          <w:rFonts w:ascii="Arial" w:hAnsi="Arial" w:cs="Arial"/>
          <w:color w:val="FFFFFF" w:themeColor="background1"/>
          <w:sz w:val="18"/>
          <w:szCs w:val="18"/>
        </w:rPr>
      </w:pPr>
      <w:r w:rsidRPr="00214C27">
        <w:rPr>
          <w:rFonts w:ascii="Arial" w:hAnsi="Arial" w:cs="Arial"/>
          <w:color w:val="FFFFFF" w:themeColor="background1"/>
          <w:sz w:val="18"/>
          <w:szCs w:val="18"/>
        </w:rPr>
        <w:t xml:space="preserve">Miloš Bašin </w:t>
      </w:r>
      <w:r w:rsidRPr="00214C27">
        <w:rPr>
          <w:rStyle w:val="Krepko"/>
          <w:rFonts w:eastAsiaTheme="majorEastAsia" w:cs="Arial"/>
          <w:b w:val="0"/>
          <w:bCs w:val="0"/>
          <w:color w:val="FFFFFF" w:themeColor="background1"/>
          <w:sz w:val="18"/>
          <w:szCs w:val="18"/>
        </w:rPr>
        <w:t>●</w:t>
      </w:r>
      <w:r w:rsidRPr="00214C27">
        <w:rPr>
          <w:rFonts w:ascii="Arial" w:hAnsi="Arial" w:cs="Arial"/>
          <w:color w:val="FFFFFF" w:themeColor="background1"/>
          <w:sz w:val="18"/>
          <w:szCs w:val="18"/>
        </w:rPr>
        <w:t xml:space="preserve"> Vodja in kustos Bežigrajske galerije 1 in 2</w:t>
      </w:r>
    </w:p>
    <w:p w14:paraId="600CBFC9" w14:textId="77777777" w:rsidR="00E33EBC" w:rsidRPr="00214C27" w:rsidRDefault="00E33EBC" w:rsidP="00E33EBC">
      <w:pPr>
        <w:shd w:val="clear" w:color="auto" w:fill="E36C0A"/>
        <w:spacing w:line="276" w:lineRule="auto"/>
        <w:jc w:val="center"/>
        <w:rPr>
          <w:rFonts w:ascii="Arial" w:hAnsi="Arial" w:cs="Arial"/>
          <w:color w:val="FFFFFF" w:themeColor="background1"/>
          <w:sz w:val="18"/>
          <w:szCs w:val="18"/>
        </w:rPr>
      </w:pPr>
      <w:r w:rsidRPr="00214C27">
        <w:rPr>
          <w:rFonts w:ascii="Arial" w:hAnsi="Arial" w:cs="Arial"/>
          <w:color w:val="FFFFFF" w:themeColor="background1"/>
          <w:sz w:val="18"/>
          <w:szCs w:val="18"/>
        </w:rPr>
        <w:t xml:space="preserve">T  01 436 69 57 (BG1) </w:t>
      </w:r>
      <w:r w:rsidRPr="00214C27">
        <w:rPr>
          <w:rStyle w:val="Krepko"/>
          <w:rFonts w:eastAsiaTheme="majorEastAsia" w:cs="Arial"/>
          <w:b w:val="0"/>
          <w:bCs w:val="0"/>
          <w:color w:val="FFFFFF" w:themeColor="background1"/>
          <w:sz w:val="18"/>
          <w:szCs w:val="18"/>
        </w:rPr>
        <w:t>●</w:t>
      </w:r>
      <w:r w:rsidRPr="00214C27">
        <w:rPr>
          <w:rFonts w:ascii="Arial" w:hAnsi="Arial" w:cs="Arial"/>
          <w:color w:val="FFFFFF" w:themeColor="background1"/>
          <w:sz w:val="18"/>
          <w:szCs w:val="18"/>
        </w:rPr>
        <w:t xml:space="preserve">  01 436  40 57, 01 436 40 58 (BG2) </w:t>
      </w:r>
      <w:r w:rsidRPr="00214C27">
        <w:rPr>
          <w:rStyle w:val="Krepko"/>
          <w:rFonts w:eastAsiaTheme="majorEastAsia" w:cs="Arial"/>
          <w:b w:val="0"/>
          <w:bCs w:val="0"/>
          <w:color w:val="FFFFFF" w:themeColor="background1"/>
          <w:sz w:val="18"/>
          <w:szCs w:val="18"/>
        </w:rPr>
        <w:t>●</w:t>
      </w:r>
      <w:r w:rsidRPr="00214C27">
        <w:rPr>
          <w:rFonts w:ascii="Arial" w:hAnsi="Arial" w:cs="Arial"/>
          <w:color w:val="FFFFFF" w:themeColor="background1"/>
          <w:sz w:val="18"/>
          <w:szCs w:val="18"/>
        </w:rPr>
        <w:t xml:space="preserve"> FAX  01 436 69 58 </w:t>
      </w:r>
      <w:r w:rsidRPr="00214C27">
        <w:rPr>
          <w:rStyle w:val="Krepko"/>
          <w:rFonts w:eastAsiaTheme="majorEastAsia" w:cs="Arial"/>
          <w:b w:val="0"/>
          <w:bCs w:val="0"/>
          <w:color w:val="FFFFFF" w:themeColor="background1"/>
          <w:sz w:val="18"/>
          <w:szCs w:val="18"/>
        </w:rPr>
        <w:t>●</w:t>
      </w:r>
      <w:r w:rsidRPr="00214C27">
        <w:rPr>
          <w:rFonts w:ascii="Arial" w:hAnsi="Arial" w:cs="Arial"/>
          <w:color w:val="FFFFFF" w:themeColor="background1"/>
          <w:sz w:val="18"/>
          <w:szCs w:val="18"/>
        </w:rPr>
        <w:t xml:space="preserve">  M  0 (68) 147 426</w:t>
      </w:r>
    </w:p>
    <w:p w14:paraId="64266419" w14:textId="77777777" w:rsidR="00E33EBC" w:rsidRPr="00214C27" w:rsidRDefault="00E33EBC" w:rsidP="00E33EBC">
      <w:pPr>
        <w:shd w:val="clear" w:color="auto" w:fill="E36C0A"/>
        <w:spacing w:line="276" w:lineRule="auto"/>
        <w:jc w:val="center"/>
        <w:rPr>
          <w:rStyle w:val="Hiperpovezava"/>
          <w:rFonts w:ascii="Arial" w:eastAsiaTheme="majorEastAsia" w:hAnsi="Arial" w:cs="Arial"/>
          <w:color w:val="FFFFFF" w:themeColor="background1"/>
          <w:sz w:val="18"/>
          <w:szCs w:val="18"/>
        </w:rPr>
      </w:pPr>
      <w:r w:rsidRPr="00214C27">
        <w:rPr>
          <w:rFonts w:ascii="Arial" w:hAnsi="Arial" w:cs="Arial"/>
          <w:color w:val="FFFFFF" w:themeColor="background1"/>
          <w:sz w:val="18"/>
          <w:szCs w:val="18"/>
        </w:rPr>
        <w:t xml:space="preserve">E   </w:t>
      </w:r>
      <w:hyperlink r:id="rId7" w:history="1">
        <w:r w:rsidRPr="00214C27">
          <w:rPr>
            <w:rStyle w:val="Hiperpovezava"/>
            <w:rFonts w:ascii="Arial" w:eastAsiaTheme="majorEastAsia" w:hAnsi="Arial" w:cs="Arial"/>
            <w:color w:val="FFFFFF" w:themeColor="background1"/>
            <w:sz w:val="18"/>
            <w:szCs w:val="18"/>
          </w:rPr>
          <w:t>bezigrajska.galerija1.2@gmail.com</w:t>
        </w:r>
      </w:hyperlink>
    </w:p>
    <w:p w14:paraId="2FDB0A5F" w14:textId="77777777" w:rsidR="00E33EBC" w:rsidRPr="00214C27" w:rsidRDefault="00E33EBC" w:rsidP="00E33EBC">
      <w:pPr>
        <w:shd w:val="clear" w:color="auto" w:fill="E36C0A"/>
        <w:spacing w:line="276" w:lineRule="auto"/>
        <w:jc w:val="center"/>
        <w:rPr>
          <w:rFonts w:ascii="Arial" w:hAnsi="Arial" w:cs="Arial"/>
          <w:color w:val="FFFFFF" w:themeColor="background1"/>
          <w:sz w:val="18"/>
          <w:szCs w:val="18"/>
        </w:rPr>
      </w:pPr>
    </w:p>
    <w:p w14:paraId="01299896" w14:textId="77777777" w:rsidR="00E33EBC" w:rsidRPr="00214C27" w:rsidRDefault="00E33EBC" w:rsidP="00E33EBC">
      <w:pPr>
        <w:shd w:val="clear" w:color="auto" w:fill="E36C0A"/>
        <w:jc w:val="center"/>
        <w:rPr>
          <w:rFonts w:ascii="Arial" w:hAnsi="Arial" w:cs="Arial"/>
          <w:color w:val="FFFFFF" w:themeColor="background1"/>
          <w:sz w:val="18"/>
          <w:szCs w:val="18"/>
        </w:rPr>
      </w:pPr>
    </w:p>
    <w:p w14:paraId="33CF5D34" w14:textId="77777777" w:rsidR="00E33EBC" w:rsidRPr="00214C27" w:rsidRDefault="00E33EBC" w:rsidP="00E33EBC">
      <w:pPr>
        <w:spacing w:line="276" w:lineRule="auto"/>
        <w:rPr>
          <w:rFonts w:ascii="Arial" w:hAnsi="Arial" w:cs="Arial"/>
          <w:color w:val="000000" w:themeColor="text1"/>
          <w:sz w:val="22"/>
          <w:szCs w:val="22"/>
        </w:rPr>
      </w:pPr>
      <w:r w:rsidRPr="00214C27">
        <w:rPr>
          <w:rFonts w:ascii="Arial" w:hAnsi="Arial" w:cs="Arial"/>
          <w:noProof/>
          <w:color w:val="FFFFFF" w:themeColor="background1"/>
          <w:sz w:val="20"/>
          <w:szCs w:val="20"/>
        </w:rPr>
        <w:t>gled do 6. Januarja 2022.</w:t>
      </w:r>
    </w:p>
    <w:p w14:paraId="35375BE6" w14:textId="77777777" w:rsidR="00E33EBC" w:rsidRPr="00214C27" w:rsidRDefault="00E33EBC" w:rsidP="00E33EBC">
      <w:pPr>
        <w:jc w:val="center"/>
        <w:rPr>
          <w:rFonts w:ascii="Arial" w:hAnsi="Arial" w:cs="Arial"/>
          <w:sz w:val="22"/>
          <w:szCs w:val="22"/>
        </w:rPr>
      </w:pPr>
    </w:p>
    <w:p w14:paraId="27CD5AE3" w14:textId="77777777" w:rsidR="00E33EBC" w:rsidRPr="00214C27" w:rsidRDefault="00E33EBC" w:rsidP="00E33EBC">
      <w:pPr>
        <w:jc w:val="center"/>
      </w:pPr>
      <w:r w:rsidRPr="00214C27">
        <w:rPr>
          <w:rFonts w:ascii="Arial" w:hAnsi="Arial" w:cs="Arial"/>
          <w:color w:val="333333"/>
          <w:sz w:val="22"/>
          <w:szCs w:val="22"/>
        </w:rPr>
        <w:br/>
      </w:r>
    </w:p>
    <w:p w14:paraId="0C248DDF" w14:textId="77777777" w:rsidR="00E33EBC" w:rsidRPr="006367AA" w:rsidRDefault="00E33EBC" w:rsidP="00E33EBC">
      <w:pPr>
        <w:spacing w:line="276" w:lineRule="auto"/>
        <w:rPr>
          <w:rFonts w:asciiTheme="minorHAnsi" w:hAnsiTheme="minorHAnsi" w:cstheme="minorHAnsi"/>
        </w:rPr>
        <w:sectPr w:rsidR="00E33EBC" w:rsidRPr="006367AA" w:rsidSect="00E33EBC">
          <w:pgSz w:w="11906" w:h="16838"/>
          <w:pgMar w:top="1417" w:right="707" w:bottom="1417" w:left="993" w:header="708" w:footer="708" w:gutter="0"/>
          <w:cols w:space="708"/>
          <w:docGrid w:linePitch="360"/>
        </w:sectPr>
      </w:pPr>
    </w:p>
    <w:p w14:paraId="71636635" w14:textId="77777777" w:rsidR="00E33EBC" w:rsidRPr="002407A9" w:rsidRDefault="00E33EBC" w:rsidP="00E33EBC">
      <w:pPr>
        <w:spacing w:line="276" w:lineRule="auto"/>
        <w:rPr>
          <w:rFonts w:ascii="Arial" w:hAnsi="Arial" w:cs="Arial"/>
          <w:sz w:val="22"/>
          <w:szCs w:val="22"/>
        </w:rPr>
      </w:pPr>
    </w:p>
    <w:p w14:paraId="0D54FEAC" w14:textId="77777777" w:rsidR="00E33EBC" w:rsidRDefault="00E33EBC" w:rsidP="00E33EBC">
      <w:pPr>
        <w:jc w:val="center"/>
      </w:pPr>
      <w:r w:rsidRPr="00E35BD9">
        <w:rPr>
          <w:rFonts w:ascii="Arial" w:hAnsi="Arial" w:cs="Arial"/>
          <w:color w:val="333333"/>
          <w:sz w:val="22"/>
          <w:szCs w:val="22"/>
        </w:rPr>
        <w:br/>
      </w:r>
    </w:p>
    <w:p w14:paraId="10BACEA6" w14:textId="77777777" w:rsidR="00E33EBC" w:rsidRDefault="00E33EBC" w:rsidP="00E33EBC"/>
    <w:p w14:paraId="27784B9C" w14:textId="77777777" w:rsidR="00D81DCB" w:rsidRDefault="00D81DCB"/>
    <w:sectPr w:rsidR="00D81D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Microsoft Tai Le">
    <w:panose1 w:val="020B0502040204020203"/>
    <w:charset w:val="00"/>
    <w:family w:val="swiss"/>
    <w:pitch w:val="variable"/>
    <w:sig w:usb0="00000003" w:usb1="00000000" w:usb2="4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BC"/>
    <w:rsid w:val="000E381C"/>
    <w:rsid w:val="00214C27"/>
    <w:rsid w:val="00254A45"/>
    <w:rsid w:val="002D3026"/>
    <w:rsid w:val="00343FE8"/>
    <w:rsid w:val="004179E9"/>
    <w:rsid w:val="0046099D"/>
    <w:rsid w:val="004D682C"/>
    <w:rsid w:val="004E354B"/>
    <w:rsid w:val="005B69E3"/>
    <w:rsid w:val="005E5104"/>
    <w:rsid w:val="006208AD"/>
    <w:rsid w:val="00882A72"/>
    <w:rsid w:val="00962AC6"/>
    <w:rsid w:val="009976C8"/>
    <w:rsid w:val="009D0FD1"/>
    <w:rsid w:val="00A025CE"/>
    <w:rsid w:val="00AC0D5B"/>
    <w:rsid w:val="00AE72A4"/>
    <w:rsid w:val="00B32B6C"/>
    <w:rsid w:val="00B36FC0"/>
    <w:rsid w:val="00B43F3E"/>
    <w:rsid w:val="00B45CBB"/>
    <w:rsid w:val="00C036D7"/>
    <w:rsid w:val="00C31AF8"/>
    <w:rsid w:val="00D6409A"/>
    <w:rsid w:val="00D77944"/>
    <w:rsid w:val="00D81DCB"/>
    <w:rsid w:val="00DC14BC"/>
    <w:rsid w:val="00E33EBC"/>
    <w:rsid w:val="00E7162E"/>
    <w:rsid w:val="00EB41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7F45"/>
  <w15:chartTrackingRefBased/>
  <w15:docId w15:val="{FD07FF29-4EB3-4CA7-AF64-01C2BC39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3EBC"/>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E33EB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slov2">
    <w:name w:val="heading 2"/>
    <w:basedOn w:val="Navaden"/>
    <w:next w:val="Navaden"/>
    <w:link w:val="Naslov2Znak"/>
    <w:uiPriority w:val="9"/>
    <w:semiHidden/>
    <w:unhideWhenUsed/>
    <w:qFormat/>
    <w:rsid w:val="00E33EB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slov3">
    <w:name w:val="heading 3"/>
    <w:basedOn w:val="Navaden"/>
    <w:next w:val="Navaden"/>
    <w:link w:val="Naslov3Znak"/>
    <w:uiPriority w:val="9"/>
    <w:semiHidden/>
    <w:unhideWhenUsed/>
    <w:qFormat/>
    <w:rsid w:val="00E33EB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slov4">
    <w:name w:val="heading 4"/>
    <w:basedOn w:val="Navaden"/>
    <w:next w:val="Navaden"/>
    <w:link w:val="Naslov4Znak"/>
    <w:uiPriority w:val="9"/>
    <w:semiHidden/>
    <w:unhideWhenUsed/>
    <w:qFormat/>
    <w:rsid w:val="00E33EB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slov5">
    <w:name w:val="heading 5"/>
    <w:basedOn w:val="Navaden"/>
    <w:next w:val="Navaden"/>
    <w:link w:val="Naslov5Znak"/>
    <w:uiPriority w:val="9"/>
    <w:semiHidden/>
    <w:unhideWhenUsed/>
    <w:qFormat/>
    <w:rsid w:val="00E33EB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slov6">
    <w:name w:val="heading 6"/>
    <w:basedOn w:val="Navaden"/>
    <w:next w:val="Navaden"/>
    <w:link w:val="Naslov6Znak"/>
    <w:uiPriority w:val="9"/>
    <w:semiHidden/>
    <w:unhideWhenUsed/>
    <w:qFormat/>
    <w:rsid w:val="00E33EB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avaden"/>
    <w:next w:val="Navaden"/>
    <w:link w:val="Naslov7Znak"/>
    <w:uiPriority w:val="9"/>
    <w:semiHidden/>
    <w:unhideWhenUsed/>
    <w:qFormat/>
    <w:rsid w:val="00E33EB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avaden"/>
    <w:next w:val="Navaden"/>
    <w:link w:val="Naslov8Znak"/>
    <w:uiPriority w:val="9"/>
    <w:semiHidden/>
    <w:unhideWhenUsed/>
    <w:qFormat/>
    <w:rsid w:val="00E33EB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avaden"/>
    <w:next w:val="Navaden"/>
    <w:link w:val="Naslov9Znak"/>
    <w:uiPriority w:val="9"/>
    <w:semiHidden/>
    <w:unhideWhenUsed/>
    <w:qFormat/>
    <w:rsid w:val="00E33EB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33EBC"/>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E33EBC"/>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E33EBC"/>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E33EBC"/>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E33EBC"/>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E33EB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33EB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33EB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33EBC"/>
    <w:rPr>
      <w:rFonts w:eastAsiaTheme="majorEastAsia" w:cstheme="majorBidi"/>
      <w:color w:val="272727" w:themeColor="text1" w:themeTint="D8"/>
    </w:rPr>
  </w:style>
  <w:style w:type="paragraph" w:styleId="Naslov">
    <w:name w:val="Title"/>
    <w:basedOn w:val="Navaden"/>
    <w:next w:val="Navaden"/>
    <w:link w:val="NaslovZnak"/>
    <w:uiPriority w:val="10"/>
    <w:qFormat/>
    <w:rsid w:val="00E33EB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E33EB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33EB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uiPriority w:val="11"/>
    <w:rsid w:val="00E33EB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33EB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Znak">
    <w:name w:val="Citat Znak"/>
    <w:basedOn w:val="Privzetapisavaodstavka"/>
    <w:link w:val="Citat"/>
    <w:uiPriority w:val="29"/>
    <w:rsid w:val="00E33EBC"/>
    <w:rPr>
      <w:i/>
      <w:iCs/>
      <w:color w:val="404040" w:themeColor="text1" w:themeTint="BF"/>
    </w:rPr>
  </w:style>
  <w:style w:type="paragraph" w:styleId="Odstavekseznama">
    <w:name w:val="List Paragraph"/>
    <w:basedOn w:val="Navaden"/>
    <w:uiPriority w:val="34"/>
    <w:qFormat/>
    <w:rsid w:val="00E33EB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zivenpoudarek">
    <w:name w:val="Intense Emphasis"/>
    <w:basedOn w:val="Privzetapisavaodstavka"/>
    <w:uiPriority w:val="21"/>
    <w:qFormat/>
    <w:rsid w:val="00E33EBC"/>
    <w:rPr>
      <w:i/>
      <w:iCs/>
      <w:color w:val="2F5496" w:themeColor="accent1" w:themeShade="BF"/>
    </w:rPr>
  </w:style>
  <w:style w:type="paragraph" w:styleId="Intenzivencitat">
    <w:name w:val="Intense Quote"/>
    <w:basedOn w:val="Navaden"/>
    <w:next w:val="Navaden"/>
    <w:link w:val="IntenzivencitatZnak"/>
    <w:uiPriority w:val="30"/>
    <w:qFormat/>
    <w:rsid w:val="00E33EB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zivencitatZnak">
    <w:name w:val="Intenziven citat Znak"/>
    <w:basedOn w:val="Privzetapisavaodstavka"/>
    <w:link w:val="Intenzivencitat"/>
    <w:uiPriority w:val="30"/>
    <w:rsid w:val="00E33EBC"/>
    <w:rPr>
      <w:i/>
      <w:iCs/>
      <w:color w:val="2F5496" w:themeColor="accent1" w:themeShade="BF"/>
    </w:rPr>
  </w:style>
  <w:style w:type="character" w:styleId="Intenzivensklic">
    <w:name w:val="Intense Reference"/>
    <w:basedOn w:val="Privzetapisavaodstavka"/>
    <w:uiPriority w:val="32"/>
    <w:qFormat/>
    <w:rsid w:val="00E33EBC"/>
    <w:rPr>
      <w:b/>
      <w:bCs/>
      <w:smallCaps/>
      <w:color w:val="2F5496" w:themeColor="accent1" w:themeShade="BF"/>
      <w:spacing w:val="5"/>
    </w:rPr>
  </w:style>
  <w:style w:type="character" w:styleId="Krepko">
    <w:name w:val="Strong"/>
    <w:uiPriority w:val="22"/>
    <w:qFormat/>
    <w:rsid w:val="00E33EBC"/>
    <w:rPr>
      <w:b/>
      <w:bCs/>
    </w:rPr>
  </w:style>
  <w:style w:type="character" w:styleId="Hiperpovezava">
    <w:name w:val="Hyperlink"/>
    <w:basedOn w:val="Privzetapisavaodstavka"/>
    <w:uiPriority w:val="99"/>
    <w:unhideWhenUsed/>
    <w:rsid w:val="00E33EBC"/>
    <w:rPr>
      <w:color w:val="0000FF"/>
      <w:u w:val="single"/>
    </w:rPr>
  </w:style>
  <w:style w:type="paragraph" w:styleId="Glava">
    <w:name w:val="header"/>
    <w:aliases w:val="Znak,Znak Znak Znak Znak Znak Znak Znak Znak Znak Znak Znak Znak Znak Znak Znak Znak Znak Znak Znak Znak,Znak Znak Znak Znak Znak Znak, Znak"/>
    <w:basedOn w:val="Navaden"/>
    <w:link w:val="GlavaZnak"/>
    <w:unhideWhenUsed/>
    <w:rsid w:val="00E33EBC"/>
    <w:pPr>
      <w:tabs>
        <w:tab w:val="center" w:pos="4536"/>
        <w:tab w:val="right" w:pos="9072"/>
      </w:tabs>
    </w:pPr>
  </w:style>
  <w:style w:type="character" w:customStyle="1" w:styleId="GlavaZnak">
    <w:name w:val="Glava Znak"/>
    <w:aliases w:val="Znak Znak,Znak Znak Znak Znak Znak Znak Znak Znak Znak Znak Znak Znak Znak Znak Znak Znak Znak Znak Znak Znak Znak,Znak Znak Znak Znak Znak Znak Znak, Znak Znak"/>
    <w:basedOn w:val="Privzetapisavaodstavka"/>
    <w:link w:val="Glava"/>
    <w:rsid w:val="00E33EBC"/>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ezigrajska.galerija1.2@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zigrajska.galerija1.2@gmail.com"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1280</Words>
  <Characters>7299</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Mihelič Satler</dc:creator>
  <cp:keywords/>
  <dc:description/>
  <cp:lastModifiedBy>Marina Mihelič Satler</cp:lastModifiedBy>
  <cp:revision>20</cp:revision>
  <dcterms:created xsi:type="dcterms:W3CDTF">2026-02-10T16:23:00Z</dcterms:created>
  <dcterms:modified xsi:type="dcterms:W3CDTF">2026-08-14T10:27:00Z</dcterms:modified>
</cp:coreProperties>
</file>