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89686" w14:textId="77777777" w:rsidR="00F14BB5" w:rsidRPr="0009789C" w:rsidRDefault="00F14BB5" w:rsidP="00DD343A">
      <w:pPr>
        <w:rPr>
          <w:rFonts w:ascii="Calibri" w:hAnsi="Calibri"/>
        </w:rPr>
      </w:pPr>
    </w:p>
    <w:p w14:paraId="1EDE0410" w14:textId="7D11583E" w:rsidR="00BF16D7" w:rsidRPr="00A47289" w:rsidRDefault="007B6B58" w:rsidP="00961BF6">
      <w:pPr>
        <w:rPr>
          <w:rFonts w:ascii="Calibri" w:hAnsi="Calibri"/>
          <w:b/>
          <w:sz w:val="28"/>
          <w:szCs w:val="28"/>
          <w:highlight w:val="yellow"/>
        </w:rPr>
      </w:pPr>
      <w:r w:rsidRPr="00A47289">
        <w:rPr>
          <w:rFonts w:ascii="Calibri" w:hAnsi="Calibri"/>
          <w:b/>
          <w:iCs/>
          <w:sz w:val="28"/>
          <w:szCs w:val="28"/>
        </w:rPr>
        <w:t xml:space="preserve">Hiša Plečnik </w:t>
      </w:r>
      <w:proofErr w:type="spellStart"/>
      <w:r w:rsidRPr="00A47289">
        <w:rPr>
          <w:rFonts w:ascii="Calibri" w:hAnsi="Calibri"/>
          <w:b/>
          <w:iCs/>
          <w:sz w:val="28"/>
          <w:szCs w:val="28"/>
        </w:rPr>
        <w:t>House</w:t>
      </w:r>
      <w:proofErr w:type="spellEnd"/>
      <w:r w:rsidRPr="00A47289">
        <w:rPr>
          <w:rFonts w:ascii="Calibri" w:hAnsi="Calibri"/>
          <w:b/>
          <w:iCs/>
          <w:sz w:val="28"/>
          <w:szCs w:val="28"/>
        </w:rPr>
        <w:t xml:space="preserve"> X Ana Sluga: </w:t>
      </w:r>
      <w:proofErr w:type="spellStart"/>
      <w:r w:rsidRPr="00A47289">
        <w:rPr>
          <w:rFonts w:ascii="Calibri" w:hAnsi="Calibri"/>
          <w:b/>
          <w:iCs/>
          <w:sz w:val="28"/>
          <w:szCs w:val="28"/>
        </w:rPr>
        <w:t>Ginkgo</w:t>
      </w:r>
      <w:proofErr w:type="spellEnd"/>
      <w:r w:rsidRPr="00A47289">
        <w:rPr>
          <w:rFonts w:ascii="Calibri" w:hAnsi="Calibri"/>
          <w:b/>
          <w:iCs/>
          <w:sz w:val="28"/>
          <w:szCs w:val="28"/>
        </w:rPr>
        <w:t xml:space="preserve"> </w:t>
      </w:r>
      <w:proofErr w:type="spellStart"/>
      <w:r w:rsidRPr="00A47289">
        <w:rPr>
          <w:rFonts w:ascii="Calibri" w:hAnsi="Calibri"/>
          <w:b/>
          <w:iCs/>
          <w:sz w:val="28"/>
          <w:szCs w:val="28"/>
        </w:rPr>
        <w:t>biloba</w:t>
      </w:r>
      <w:proofErr w:type="spellEnd"/>
      <w:r w:rsidRPr="00A47289">
        <w:rPr>
          <w:rFonts w:ascii="Calibri" w:hAnsi="Calibri"/>
          <w:b/>
          <w:iCs/>
          <w:sz w:val="28"/>
          <w:szCs w:val="28"/>
        </w:rPr>
        <w:t xml:space="preserve"> – prišlek</w:t>
      </w:r>
    </w:p>
    <w:p w14:paraId="464E9468" w14:textId="606DE37B" w:rsidR="001C5437" w:rsidRDefault="00BF16D7" w:rsidP="00961BF6">
      <w:pPr>
        <w:rPr>
          <w:rFonts w:ascii="Calibri" w:hAnsi="Calibri"/>
          <w:sz w:val="22"/>
          <w:szCs w:val="22"/>
        </w:rPr>
      </w:pPr>
      <w:r w:rsidRPr="007B6B58">
        <w:rPr>
          <w:rFonts w:ascii="Calibri" w:hAnsi="Calibri"/>
          <w:sz w:val="22"/>
          <w:szCs w:val="22"/>
        </w:rPr>
        <w:t xml:space="preserve">Plečnikova hiša, </w:t>
      </w:r>
      <w:r w:rsidR="007B6B58" w:rsidRPr="007B6B58">
        <w:rPr>
          <w:rFonts w:ascii="Calibri" w:hAnsi="Calibri"/>
          <w:sz w:val="22"/>
          <w:szCs w:val="22"/>
        </w:rPr>
        <w:t>1</w:t>
      </w:r>
      <w:r w:rsidR="00005F88" w:rsidRPr="007B6B58">
        <w:rPr>
          <w:rFonts w:ascii="Calibri" w:hAnsi="Calibri"/>
          <w:sz w:val="22"/>
          <w:szCs w:val="22"/>
        </w:rPr>
        <w:t>6</w:t>
      </w:r>
      <w:r w:rsidR="001C5437" w:rsidRPr="007B6B58">
        <w:rPr>
          <w:rFonts w:ascii="Calibri" w:hAnsi="Calibri"/>
          <w:sz w:val="22"/>
          <w:szCs w:val="22"/>
        </w:rPr>
        <w:t xml:space="preserve">. </w:t>
      </w:r>
      <w:r w:rsidR="007B6B58" w:rsidRPr="007B6B58">
        <w:rPr>
          <w:rFonts w:ascii="Calibri" w:hAnsi="Calibri"/>
          <w:sz w:val="22"/>
          <w:szCs w:val="22"/>
        </w:rPr>
        <w:t>oktober 2026</w:t>
      </w:r>
      <w:r w:rsidR="001C5437" w:rsidRPr="007B6B58">
        <w:rPr>
          <w:rFonts w:ascii="Calibri" w:hAnsi="Calibri"/>
          <w:sz w:val="22"/>
          <w:szCs w:val="22"/>
        </w:rPr>
        <w:t>–</w:t>
      </w:r>
      <w:r w:rsidR="007B6B58" w:rsidRPr="007B6B58">
        <w:rPr>
          <w:rFonts w:ascii="Calibri" w:hAnsi="Calibri"/>
          <w:sz w:val="22"/>
          <w:szCs w:val="22"/>
        </w:rPr>
        <w:t>24</w:t>
      </w:r>
      <w:r w:rsidR="001C5437" w:rsidRPr="007B6B58">
        <w:rPr>
          <w:rFonts w:ascii="Calibri" w:hAnsi="Calibri"/>
          <w:sz w:val="22"/>
          <w:szCs w:val="22"/>
        </w:rPr>
        <w:t xml:space="preserve">. </w:t>
      </w:r>
      <w:r w:rsidR="007B6B58" w:rsidRPr="007B6B58">
        <w:rPr>
          <w:rFonts w:ascii="Calibri" w:hAnsi="Calibri"/>
          <w:sz w:val="22"/>
          <w:szCs w:val="22"/>
        </w:rPr>
        <w:t>januar</w:t>
      </w:r>
      <w:r w:rsidR="001C5437" w:rsidRPr="007B6B58">
        <w:rPr>
          <w:rFonts w:ascii="Calibri" w:hAnsi="Calibri"/>
          <w:sz w:val="22"/>
          <w:szCs w:val="22"/>
        </w:rPr>
        <w:t xml:space="preserve"> 202</w:t>
      </w:r>
      <w:r w:rsidR="007B6B58" w:rsidRPr="007B6B58">
        <w:rPr>
          <w:rFonts w:ascii="Calibri" w:hAnsi="Calibri"/>
          <w:sz w:val="22"/>
          <w:szCs w:val="22"/>
        </w:rPr>
        <w:t>7</w:t>
      </w:r>
    </w:p>
    <w:p w14:paraId="53506CB2" w14:textId="77777777" w:rsidR="00A47289" w:rsidRDefault="00A47289" w:rsidP="00961BF6">
      <w:pPr>
        <w:rPr>
          <w:rFonts w:ascii="Calibri" w:hAnsi="Calibri"/>
          <w:sz w:val="22"/>
          <w:szCs w:val="22"/>
        </w:rPr>
      </w:pPr>
    </w:p>
    <w:p w14:paraId="37C17830" w14:textId="142C8F0D" w:rsidR="00A47289" w:rsidRPr="00A47289" w:rsidRDefault="00A47289" w:rsidP="00961BF6">
      <w:pPr>
        <w:rPr>
          <w:rFonts w:ascii="Calibri" w:hAnsi="Calibri"/>
          <w:u w:val="single"/>
        </w:rPr>
      </w:pPr>
      <w:r w:rsidRPr="00A47289">
        <w:rPr>
          <w:rFonts w:ascii="Calibri" w:hAnsi="Calibri"/>
          <w:u w:val="single"/>
        </w:rPr>
        <w:t>Dodatno gradivo</w:t>
      </w:r>
    </w:p>
    <w:p w14:paraId="08217C25" w14:textId="77777777" w:rsidR="00A47289" w:rsidRDefault="00A47289" w:rsidP="00961BF6">
      <w:pPr>
        <w:rPr>
          <w:rFonts w:ascii="Calibri" w:hAnsi="Calibri"/>
          <w:sz w:val="22"/>
          <w:szCs w:val="22"/>
        </w:rPr>
      </w:pPr>
    </w:p>
    <w:p w14:paraId="45340709" w14:textId="5F555D3F" w:rsidR="00A47289" w:rsidRPr="005C1E54" w:rsidRDefault="00A47289" w:rsidP="00961BF6">
      <w:pPr>
        <w:rPr>
          <w:rFonts w:ascii="Calibri" w:hAnsi="Calibri"/>
          <w:b/>
          <w:bCs/>
          <w:color w:val="80340D" w:themeColor="accent2" w:themeShade="80"/>
          <w:sz w:val="22"/>
          <w:szCs w:val="22"/>
        </w:rPr>
      </w:pPr>
      <w:r w:rsidRPr="005C1E54">
        <w:rPr>
          <w:rFonts w:ascii="Calibri" w:hAnsi="Calibri"/>
          <w:b/>
          <w:bCs/>
          <w:color w:val="80340D" w:themeColor="accent2" w:themeShade="80"/>
          <w:sz w:val="22"/>
          <w:szCs w:val="22"/>
        </w:rPr>
        <w:t>Besedilo zloženke</w:t>
      </w:r>
    </w:p>
    <w:p w14:paraId="05ED6C50" w14:textId="351E491C" w:rsidR="00A47289" w:rsidRDefault="00A47289" w:rsidP="00A47289">
      <w:pPr>
        <w:rPr>
          <w:rFonts w:ascii="Calibri" w:hAnsi="Calibri"/>
          <w:sz w:val="22"/>
          <w:szCs w:val="22"/>
        </w:rPr>
      </w:pPr>
      <w:r w:rsidRPr="00A47289">
        <w:rPr>
          <w:rFonts w:ascii="Calibri" w:hAnsi="Calibri"/>
          <w:sz w:val="22"/>
          <w:szCs w:val="22"/>
        </w:rPr>
        <w:t>Na vrtu Plečnikove hiše sta posajeni dve mogočni drevesi ginka</w:t>
      </w:r>
      <w:r>
        <w:rPr>
          <w:rFonts w:ascii="Calibri" w:hAnsi="Calibri"/>
          <w:sz w:val="22"/>
          <w:szCs w:val="22"/>
        </w:rPr>
        <w:t>*</w:t>
      </w:r>
      <w:r w:rsidRPr="00A47289">
        <w:rPr>
          <w:rFonts w:ascii="Calibri" w:hAnsi="Calibri"/>
          <w:sz w:val="22"/>
          <w:szCs w:val="22"/>
        </w:rPr>
        <w:t>: visokoraslo moško drevo stoji v bližini zimskega vrta, razvejeno žensko drevo, ki jeseni obrodi plodove, pa raste precej dlje, ob izteku sredinske osi vrta. Ginka sta stara sto let, saj ju je arhitekt Plečnik zasadil kmalu zatem, ko je leta 1925 dokončal znameniti valjasti prizidek k stari hiši in se v njem naselil. S tem si je uresničil dolgoletno željo, da bi bival v okroglem stolpu sredi spontano in postopoma nastalega vrta.</w:t>
      </w:r>
    </w:p>
    <w:p w14:paraId="2F00F049" w14:textId="77777777" w:rsidR="005C1E54" w:rsidRPr="00A47289" w:rsidRDefault="005C1E54" w:rsidP="00A47289">
      <w:pPr>
        <w:rPr>
          <w:rFonts w:ascii="Calibri" w:hAnsi="Calibri"/>
          <w:sz w:val="22"/>
          <w:szCs w:val="22"/>
        </w:rPr>
      </w:pPr>
    </w:p>
    <w:p w14:paraId="0060DAB6" w14:textId="77777777" w:rsidR="00A47289" w:rsidRDefault="00A47289" w:rsidP="00A47289">
      <w:pPr>
        <w:rPr>
          <w:rFonts w:ascii="Calibri" w:hAnsi="Calibri"/>
          <w:sz w:val="22"/>
          <w:szCs w:val="22"/>
        </w:rPr>
      </w:pPr>
      <w:r w:rsidRPr="00A47289">
        <w:rPr>
          <w:rFonts w:ascii="Calibri" w:hAnsi="Calibri"/>
          <w:sz w:val="22"/>
          <w:szCs w:val="22"/>
        </w:rPr>
        <w:t>Kaj je Plečniku pomenil njegov vrt, lahko samo ugibamo. Je bil to prostor počitka, razmisleka, novih navdihov, svobode, ki mu je še dodatno razširila ustvarjalna krila?</w:t>
      </w:r>
    </w:p>
    <w:p w14:paraId="206012DC" w14:textId="77777777" w:rsidR="005C1E54" w:rsidRPr="00A47289" w:rsidRDefault="005C1E54" w:rsidP="00A47289">
      <w:pPr>
        <w:rPr>
          <w:rFonts w:ascii="Calibri" w:hAnsi="Calibri"/>
          <w:sz w:val="22"/>
          <w:szCs w:val="22"/>
        </w:rPr>
      </w:pPr>
    </w:p>
    <w:p w14:paraId="1EB31A96" w14:textId="77777777" w:rsidR="00A47289" w:rsidRDefault="00A47289" w:rsidP="00A47289">
      <w:pPr>
        <w:rPr>
          <w:rFonts w:ascii="Calibri" w:hAnsi="Calibri"/>
          <w:sz w:val="22"/>
          <w:szCs w:val="22"/>
        </w:rPr>
      </w:pPr>
      <w:r w:rsidRPr="00A47289">
        <w:rPr>
          <w:rFonts w:ascii="Calibri" w:hAnsi="Calibri"/>
          <w:sz w:val="22"/>
          <w:szCs w:val="22"/>
        </w:rPr>
        <w:t xml:space="preserve">Umetnico Ano Sluga so plodovi ginka jeseni pred dvema letoma tako navdušili, da je iz nabranih semen zelo skrbno vzgojila mlade rastline. Ker je umetnica tudi sama </w:t>
      </w:r>
      <w:proofErr w:type="spellStart"/>
      <w:r w:rsidRPr="00A47289">
        <w:rPr>
          <w:rFonts w:ascii="Calibri" w:hAnsi="Calibri"/>
          <w:sz w:val="22"/>
          <w:szCs w:val="22"/>
        </w:rPr>
        <w:t>kultivatorka</w:t>
      </w:r>
      <w:proofErr w:type="spellEnd"/>
      <w:r w:rsidRPr="00A47289">
        <w:rPr>
          <w:rFonts w:ascii="Calibri" w:hAnsi="Calibri"/>
          <w:sz w:val="22"/>
          <w:szCs w:val="22"/>
        </w:rPr>
        <w:t xml:space="preserve"> zemlje, je vrt zanjo bazen upanja, površina obdelane zemlje pa umetniški projekt, nepopisan papir oziroma možnost vizualnega eksperimenta.</w:t>
      </w:r>
    </w:p>
    <w:p w14:paraId="0AD88431" w14:textId="77777777" w:rsidR="005C1E54" w:rsidRPr="00A47289" w:rsidRDefault="005C1E54" w:rsidP="00A47289">
      <w:pPr>
        <w:rPr>
          <w:rFonts w:ascii="Calibri" w:hAnsi="Calibri"/>
          <w:sz w:val="22"/>
          <w:szCs w:val="22"/>
        </w:rPr>
      </w:pPr>
    </w:p>
    <w:p w14:paraId="580FB53F" w14:textId="77777777" w:rsidR="00A47289" w:rsidRDefault="00A47289" w:rsidP="00A47289">
      <w:pPr>
        <w:rPr>
          <w:rFonts w:ascii="Calibri" w:hAnsi="Calibri"/>
          <w:sz w:val="22"/>
          <w:szCs w:val="22"/>
        </w:rPr>
      </w:pPr>
      <w:r w:rsidRPr="00A47289">
        <w:rPr>
          <w:rFonts w:ascii="Calibri" w:hAnsi="Calibri"/>
          <w:sz w:val="22"/>
          <w:szCs w:val="22"/>
        </w:rPr>
        <w:t>Vrtovi, ki jih obdelujemo, namreč niso namenjeni le nam, ampak predvsem vsem tistim, ki so si na njih ustvarili dom, in gre za zavedanje, da jim ta dom pripada – prav tako kot mislimo, da pripada nam. Gre za zelo krhko ravnovesje. Danes naša naloga ni le v tem, da si prizadevamo za čim manjše uničevanje in izrabljanje naravnih habitatov, pač pa mora biti to klic k njihovi aktivni obnovi, k aktivnemu ustvarjanju razmer, v katerih bodo rastline, glive in živali, ki nas povsod obdajajo, sploh lahko bivale. Pod vplivom podnebnih sprememb, ki smo jih v letošnjem poletju občutili povsod po svetu, postaja še pomembnejše, da se borimo za ohranitev čim več narave tudi v mestih in si prizadevamo, da bi bila ta čim pestrejša. Posledice suše in vročinskih valov vplivajo na kmetijsko proizvodnjo, na razpoložljivost vode in s tem tudi na prehransko varnost. Zato je že sedaj nujno, da z naravnimi in vodnimi viri, ki so nam na voljo, ravnamo veliko bolj premišljeno, učinkovito in trajnostno ter da prostor prilagajamo vse pogostejšim podnebnim ekstremom.</w:t>
      </w:r>
    </w:p>
    <w:p w14:paraId="46F8FB7F" w14:textId="77777777" w:rsidR="005C1E54" w:rsidRPr="00A47289" w:rsidRDefault="005C1E54" w:rsidP="00A47289">
      <w:pPr>
        <w:rPr>
          <w:rFonts w:ascii="Calibri" w:hAnsi="Calibri"/>
          <w:sz w:val="22"/>
          <w:szCs w:val="22"/>
        </w:rPr>
      </w:pPr>
    </w:p>
    <w:p w14:paraId="6DA9286C" w14:textId="77777777" w:rsidR="00A47289" w:rsidRDefault="00A47289" w:rsidP="00A47289">
      <w:pPr>
        <w:rPr>
          <w:rFonts w:ascii="Calibri" w:hAnsi="Calibri"/>
          <w:sz w:val="22"/>
          <w:szCs w:val="22"/>
        </w:rPr>
      </w:pPr>
      <w:r w:rsidRPr="00A47289">
        <w:rPr>
          <w:rFonts w:ascii="Calibri" w:hAnsi="Calibri"/>
          <w:sz w:val="22"/>
          <w:szCs w:val="22"/>
        </w:rPr>
        <w:t>Na razstavi umetnica predstavlja časovno sintezo, kjer preteklost vidi kot vir znanja, sedanjost kot globoko krizo človeštva, prihodnost pa še ponuja različne možnosti. Za katero od njih se bomo odločili? Mogoče je danes še zadnji trenutek, ko lahko s prenosom znanja na mlajše generacije in z angažiranostjo poskrbimo za preživetje (tudi) naše vrste na planetu. Že tako se znanje o skrbi za naravo in sobivanju z njo premalokrat prenaša na mlade. S postavitvijo se Ana Sluga prilagaja danim prostorom Plečnikove hiše, ki jih je nekoč napolnjeval ustvarjalni duh arhitekta. Poleg slikarskih platen se je umetnica odločila v razstavo vključiti tudi video in fotografijo.</w:t>
      </w:r>
    </w:p>
    <w:p w14:paraId="20178DB8" w14:textId="77777777" w:rsidR="005C1E54" w:rsidRDefault="005C1E54" w:rsidP="00A47289">
      <w:pPr>
        <w:rPr>
          <w:rFonts w:ascii="Calibri" w:hAnsi="Calibri"/>
          <w:sz w:val="22"/>
          <w:szCs w:val="22"/>
        </w:rPr>
      </w:pPr>
    </w:p>
    <w:p w14:paraId="3E27E245" w14:textId="6F6024CE" w:rsidR="005C1E54" w:rsidRDefault="005C1E54" w:rsidP="005C1E54">
      <w:pPr>
        <w:jc w:val="right"/>
        <w:rPr>
          <w:rFonts w:ascii="Calibri" w:hAnsi="Calibri"/>
          <w:sz w:val="22"/>
          <w:szCs w:val="22"/>
        </w:rPr>
      </w:pPr>
      <w:r>
        <w:rPr>
          <w:rFonts w:ascii="Calibri" w:hAnsi="Calibri"/>
          <w:sz w:val="22"/>
          <w:szCs w:val="22"/>
        </w:rPr>
        <w:t>Ana Porok</w:t>
      </w:r>
    </w:p>
    <w:p w14:paraId="459BBECB" w14:textId="77777777" w:rsidR="005C1E54" w:rsidRDefault="005C1E54" w:rsidP="00A47289">
      <w:pPr>
        <w:rPr>
          <w:rFonts w:ascii="Calibri" w:hAnsi="Calibri"/>
          <w:sz w:val="22"/>
          <w:szCs w:val="22"/>
        </w:rPr>
      </w:pPr>
    </w:p>
    <w:p w14:paraId="487144A4" w14:textId="22DC2C67" w:rsidR="005C1E54" w:rsidRPr="005C1E54" w:rsidRDefault="005C1E54" w:rsidP="00A47289">
      <w:pPr>
        <w:rPr>
          <w:rFonts w:ascii="Calibri" w:hAnsi="Calibri"/>
          <w:sz w:val="18"/>
          <w:szCs w:val="18"/>
        </w:rPr>
      </w:pPr>
      <w:r w:rsidRPr="005C1E54">
        <w:rPr>
          <w:rFonts w:ascii="Calibri" w:hAnsi="Calibri"/>
          <w:sz w:val="18"/>
          <w:szCs w:val="18"/>
        </w:rPr>
        <w:t>*</w:t>
      </w:r>
      <w:proofErr w:type="spellStart"/>
      <w:r w:rsidRPr="005C1E54">
        <w:rPr>
          <w:rFonts w:ascii="Calibri" w:hAnsi="Calibri"/>
          <w:i/>
          <w:sz w:val="18"/>
          <w:szCs w:val="18"/>
        </w:rPr>
        <w:t>Ginkgo</w:t>
      </w:r>
      <w:proofErr w:type="spellEnd"/>
      <w:r w:rsidRPr="005C1E54">
        <w:rPr>
          <w:rFonts w:ascii="Calibri" w:hAnsi="Calibri"/>
          <w:i/>
          <w:sz w:val="18"/>
          <w:szCs w:val="18"/>
        </w:rPr>
        <w:t xml:space="preserve"> </w:t>
      </w:r>
      <w:proofErr w:type="spellStart"/>
      <w:r w:rsidRPr="005C1E54">
        <w:rPr>
          <w:rFonts w:ascii="Calibri" w:hAnsi="Calibri"/>
          <w:i/>
          <w:sz w:val="18"/>
          <w:szCs w:val="18"/>
        </w:rPr>
        <w:t>biloba</w:t>
      </w:r>
      <w:proofErr w:type="spellEnd"/>
      <w:r w:rsidRPr="005C1E54">
        <w:rPr>
          <w:rFonts w:ascii="Calibri" w:hAnsi="Calibri"/>
          <w:sz w:val="18"/>
          <w:szCs w:val="18"/>
        </w:rPr>
        <w:t xml:space="preserve"> (dvokrpi ginko) je drevo iz družine </w:t>
      </w:r>
      <w:proofErr w:type="spellStart"/>
      <w:r w:rsidRPr="005C1E54">
        <w:rPr>
          <w:rFonts w:ascii="Calibri" w:hAnsi="Calibri"/>
          <w:sz w:val="18"/>
          <w:szCs w:val="18"/>
        </w:rPr>
        <w:t>ginkovcev</w:t>
      </w:r>
      <w:proofErr w:type="spellEnd"/>
      <w:r w:rsidRPr="005C1E54">
        <w:rPr>
          <w:rFonts w:ascii="Calibri" w:hAnsi="Calibri"/>
          <w:sz w:val="18"/>
          <w:szCs w:val="18"/>
        </w:rPr>
        <w:t xml:space="preserve">. Je živi fosil, saj je po zgradbi skoraj enak več kot 200 milijonov let starim fosilnim ostankom. Je edina preživela vrsta ene od skupin golosemenk, ki je svoj razcvet doživela v obdobju krede. Gre za evolucijsko izredno odporno vrsto z neverjetnim genotipom. Od več kot 20 različnih vrst ginka, ki so v času svoje </w:t>
      </w:r>
      <w:r w:rsidRPr="005C1E54">
        <w:rPr>
          <w:rFonts w:ascii="Calibri" w:hAnsi="Calibri"/>
          <w:sz w:val="18"/>
          <w:szCs w:val="18"/>
        </w:rPr>
        <w:lastRenderedPageBreak/>
        <w:t>največje razširjenosti rasle po celotni severni polobli, je do danes preživela ena sama, že omenjena vrsta. Ker je prestala tudi ledeno dobo in so najprej našli njene okamnele ostanke in šele nato v Aziji tudi žive rastline, je Charles Darwin ginko krstil za živi fosil. Iz ženskih cvetov se razvijejo slivi podobni nepravi plodovi, ki ob zrelosti neprijetno dišijo. Vonj, ki spominja na bruhanje ali žarko maslo, je posledica tvorbe maslene kisline ob gnitju pulpe okoli semen. Ovalno seme je podobno kot pri koščičastem sadju; sestavljeno je iz trde zunanje plasti, jedro semena pa je mehko, sladko in užitno. Prav semena so tisti del rastline, ki se najpogosteje uporablja: na Kitajskem in Japonskem jih pražijo ali kuhajo in uporabljajo za hrano, v uporabi pa so tudi v tradicionalni kitajski medicini; v zahodni medicini so najbolj iskani listi.</w:t>
      </w:r>
    </w:p>
    <w:p w14:paraId="659E8483" w14:textId="77777777" w:rsidR="00A47289" w:rsidRDefault="00A47289" w:rsidP="00961BF6">
      <w:pPr>
        <w:rPr>
          <w:rFonts w:ascii="Calibri" w:hAnsi="Calibri"/>
          <w:sz w:val="22"/>
          <w:szCs w:val="22"/>
        </w:rPr>
      </w:pPr>
    </w:p>
    <w:p w14:paraId="626BF63D" w14:textId="77777777" w:rsidR="005C1E54" w:rsidRDefault="005C1E54" w:rsidP="00961BF6">
      <w:pPr>
        <w:rPr>
          <w:rFonts w:ascii="Calibri" w:hAnsi="Calibri"/>
          <w:sz w:val="22"/>
          <w:szCs w:val="22"/>
        </w:rPr>
      </w:pPr>
    </w:p>
    <w:p w14:paraId="3E229B03" w14:textId="6AFA097E" w:rsidR="005C1E54" w:rsidRPr="005C1E54" w:rsidRDefault="005C1E54" w:rsidP="00961BF6">
      <w:pPr>
        <w:rPr>
          <w:rFonts w:ascii="Calibri" w:hAnsi="Calibri"/>
          <w:b/>
          <w:bCs/>
          <w:color w:val="80340D" w:themeColor="accent2" w:themeShade="80"/>
          <w:sz w:val="22"/>
          <w:szCs w:val="22"/>
        </w:rPr>
      </w:pPr>
      <w:r w:rsidRPr="005C1E54">
        <w:rPr>
          <w:rFonts w:ascii="Calibri" w:hAnsi="Calibri"/>
          <w:b/>
          <w:bCs/>
          <w:color w:val="80340D" w:themeColor="accent2" w:themeShade="80"/>
          <w:sz w:val="22"/>
          <w:szCs w:val="22"/>
        </w:rPr>
        <w:t>Izjava umetnice</w:t>
      </w:r>
    </w:p>
    <w:p w14:paraId="04B3A274" w14:textId="77777777" w:rsidR="005C1E54" w:rsidRPr="005C1E54" w:rsidRDefault="005C1E54" w:rsidP="005C1E54">
      <w:pPr>
        <w:rPr>
          <w:rFonts w:ascii="Calibri" w:hAnsi="Calibri"/>
          <w:i/>
          <w:iCs/>
          <w:sz w:val="22"/>
          <w:szCs w:val="22"/>
        </w:rPr>
      </w:pPr>
      <w:r w:rsidRPr="005C1E54">
        <w:rPr>
          <w:rFonts w:ascii="Calibri" w:hAnsi="Calibri"/>
          <w:i/>
          <w:iCs/>
          <w:sz w:val="22"/>
          <w:szCs w:val="22"/>
        </w:rPr>
        <w:t xml:space="preserve">»Dve ponosni drevesi ginka na Plečnikovem vrtu sem opazovala v različnih letnih časih dve zaporedni leti. Iz semen je vzklilo 97 sadik, te pa so preživele tvegano temno zimo v interierju in rekordno vroče poletje na delno pokriti terasi. Mlada drevesa so me dan in noč motrila, preizkušala, obračala liste proti svetlobi, se zahvaljevala za vodo, senco, prilagojeno temperaturo ... </w:t>
      </w:r>
      <w:proofErr w:type="spellStart"/>
      <w:r w:rsidRPr="005C1E54">
        <w:rPr>
          <w:rFonts w:ascii="Calibri" w:hAnsi="Calibri"/>
          <w:i/>
          <w:iCs/>
          <w:sz w:val="22"/>
          <w:szCs w:val="22"/>
        </w:rPr>
        <w:t>Ginkgo</w:t>
      </w:r>
      <w:proofErr w:type="spellEnd"/>
      <w:r w:rsidRPr="005C1E54">
        <w:rPr>
          <w:rFonts w:ascii="Calibri" w:hAnsi="Calibri"/>
          <w:i/>
          <w:iCs/>
          <w:sz w:val="22"/>
          <w:szCs w:val="22"/>
        </w:rPr>
        <w:t> </w:t>
      </w:r>
      <w:proofErr w:type="spellStart"/>
      <w:r w:rsidRPr="005C1E54">
        <w:rPr>
          <w:rFonts w:ascii="Calibri" w:hAnsi="Calibri"/>
          <w:i/>
          <w:iCs/>
          <w:sz w:val="22"/>
          <w:szCs w:val="22"/>
        </w:rPr>
        <w:t>biloba</w:t>
      </w:r>
      <w:proofErr w:type="spellEnd"/>
      <w:r w:rsidRPr="005C1E54">
        <w:rPr>
          <w:rFonts w:ascii="Calibri" w:hAnsi="Calibri"/>
          <w:i/>
          <w:iCs/>
          <w:sz w:val="22"/>
          <w:szCs w:val="22"/>
        </w:rPr>
        <w:t xml:space="preserve"> je v slovenskem prostoru tujerodna rastlina, ki se je z leti brez invazivnih posledic do obisti prilagodila in tu zaživela. Ginko je hkrati drevo, ki si je pridobilo status sofisticirane rastline. Ko stopam po Plečnikovem vrtu, se sprašujem, kaj je gospod Jože Plečnik razmišljal in čutil, ko je zasadil moško in žensko drevo ginka na varni, a hkrati še vedno intimni razdalji. Med njima se plete neskončna veriga vprašanj, upanj, napak, a tudi novih konstruktivnih poskusov človeka, ki sicer redko, a takrat srčno in predano komunicira z naravo in zanjo skrbi. </w:t>
      </w:r>
      <w:proofErr w:type="spellStart"/>
      <w:r w:rsidRPr="005C1E54">
        <w:rPr>
          <w:rFonts w:ascii="Calibri" w:hAnsi="Calibri"/>
          <w:i/>
          <w:iCs/>
          <w:sz w:val="22"/>
          <w:szCs w:val="22"/>
        </w:rPr>
        <w:t>Ginkgo</w:t>
      </w:r>
      <w:proofErr w:type="spellEnd"/>
      <w:r w:rsidRPr="005C1E54">
        <w:rPr>
          <w:rFonts w:ascii="Calibri" w:hAnsi="Calibri"/>
          <w:i/>
          <w:iCs/>
          <w:sz w:val="22"/>
          <w:szCs w:val="22"/>
        </w:rPr>
        <w:t> </w:t>
      </w:r>
      <w:proofErr w:type="spellStart"/>
      <w:r w:rsidRPr="005C1E54">
        <w:rPr>
          <w:rFonts w:ascii="Calibri" w:hAnsi="Calibri"/>
          <w:i/>
          <w:iCs/>
          <w:sz w:val="22"/>
          <w:szCs w:val="22"/>
        </w:rPr>
        <w:t>biloba</w:t>
      </w:r>
      <w:proofErr w:type="spellEnd"/>
      <w:r w:rsidRPr="005C1E54">
        <w:rPr>
          <w:rFonts w:ascii="Calibri" w:hAnsi="Calibri"/>
          <w:i/>
          <w:iCs/>
          <w:sz w:val="22"/>
          <w:szCs w:val="22"/>
        </w:rPr>
        <w:t xml:space="preserve"> je metafora za vse vrste prišlekov, ki nas obiskujejo, da bi bili kot družba močnejši, odpornejši in na koncu tudi bolj avtonomni in izpolnjeni.«</w:t>
      </w:r>
    </w:p>
    <w:p w14:paraId="3A07B386" w14:textId="77777777" w:rsidR="005C1E54" w:rsidRDefault="005C1E54" w:rsidP="005C1E54">
      <w:pPr>
        <w:rPr>
          <w:rFonts w:ascii="Calibri" w:hAnsi="Calibri"/>
          <w:sz w:val="22"/>
          <w:szCs w:val="22"/>
        </w:rPr>
      </w:pPr>
    </w:p>
    <w:p w14:paraId="7A6BDED4" w14:textId="466C0BA6" w:rsidR="005C1E54" w:rsidRPr="005C1E54" w:rsidRDefault="005C1E54" w:rsidP="005C1E54">
      <w:pPr>
        <w:jc w:val="right"/>
        <w:rPr>
          <w:rFonts w:ascii="Calibri" w:hAnsi="Calibri"/>
          <w:sz w:val="22"/>
          <w:szCs w:val="22"/>
        </w:rPr>
      </w:pPr>
      <w:r w:rsidRPr="005C1E54">
        <w:rPr>
          <w:rFonts w:ascii="Calibri" w:hAnsi="Calibri"/>
          <w:sz w:val="22"/>
          <w:szCs w:val="22"/>
        </w:rPr>
        <w:t>Ana Sluga</w:t>
      </w:r>
    </w:p>
    <w:p w14:paraId="7DA1E7E5" w14:textId="77777777" w:rsidR="005C1E54" w:rsidRDefault="005C1E54" w:rsidP="00961BF6">
      <w:pPr>
        <w:rPr>
          <w:rFonts w:ascii="Calibri" w:hAnsi="Calibri"/>
          <w:sz w:val="22"/>
          <w:szCs w:val="22"/>
        </w:rPr>
      </w:pPr>
    </w:p>
    <w:p w14:paraId="4B8C97DC" w14:textId="77EA6DEE" w:rsidR="00786DFF" w:rsidRPr="00786DFF" w:rsidRDefault="00786DFF" w:rsidP="00961BF6">
      <w:pPr>
        <w:rPr>
          <w:rFonts w:ascii="Calibri" w:hAnsi="Calibri"/>
          <w:b/>
          <w:bCs/>
          <w:color w:val="80340D" w:themeColor="accent2" w:themeShade="80"/>
          <w:sz w:val="22"/>
          <w:szCs w:val="22"/>
        </w:rPr>
      </w:pPr>
      <w:r w:rsidRPr="00786DFF">
        <w:rPr>
          <w:rFonts w:ascii="Calibri" w:hAnsi="Calibri"/>
          <w:b/>
          <w:bCs/>
          <w:color w:val="80340D" w:themeColor="accent2" w:themeShade="80"/>
          <w:sz w:val="22"/>
          <w:szCs w:val="22"/>
        </w:rPr>
        <w:t>O umetnici</w:t>
      </w:r>
    </w:p>
    <w:p w14:paraId="033A9FE0" w14:textId="77777777" w:rsidR="00786DFF" w:rsidRPr="00786DFF" w:rsidRDefault="00786DFF" w:rsidP="00786DFF">
      <w:pPr>
        <w:rPr>
          <w:rFonts w:ascii="Calibri" w:hAnsi="Calibri"/>
          <w:sz w:val="22"/>
          <w:szCs w:val="22"/>
        </w:rPr>
      </w:pPr>
      <w:r w:rsidRPr="00786DFF">
        <w:rPr>
          <w:rFonts w:ascii="Calibri" w:hAnsi="Calibri"/>
          <w:sz w:val="22"/>
          <w:szCs w:val="22"/>
        </w:rPr>
        <w:t xml:space="preserve">Ana Sluga se je rodila leta 1981 v Ljubljani. Leta 2004 je diplomirala na Akademiji za likovno umetnost in oblikovanje (ALUO) v Ljubljani; magistrski študij slikarstva je opravljala na ALUO in na Estonski umetnostni akademiji v Talinu ter leta 2018 pridobila naziv magistrica slikarstva. Od leta 2007 ima status samostojne kulturne delavke; sodeluje na samostojnih in selekcioniranih razstavah, tako v domačem kot v mednarodnem kulturnem prostoru, njena dela pa so zastopana v nacionalnih in zasebnih likovnih zbirkah. Leta 2015 ji je Univerza v Ljubljani podelila priznanje pomembnih umetniških del. </w:t>
      </w:r>
    </w:p>
    <w:p w14:paraId="418D2306" w14:textId="77777777" w:rsidR="00786DFF" w:rsidRDefault="00786DFF" w:rsidP="00961BF6">
      <w:pPr>
        <w:rPr>
          <w:rFonts w:ascii="Calibri" w:hAnsi="Calibri"/>
          <w:sz w:val="22"/>
          <w:szCs w:val="22"/>
        </w:rPr>
      </w:pPr>
    </w:p>
    <w:p w14:paraId="1123D9F7" w14:textId="32E50224" w:rsidR="00722BA1" w:rsidRPr="00722BA1" w:rsidRDefault="00722BA1" w:rsidP="00722BA1">
      <w:pPr>
        <w:rPr>
          <w:rFonts w:ascii="Calibri" w:hAnsi="Calibri"/>
          <w:color w:val="80340D" w:themeColor="accent2" w:themeShade="80"/>
          <w:sz w:val="22"/>
          <w:szCs w:val="22"/>
        </w:rPr>
      </w:pPr>
      <w:r w:rsidRPr="00722BA1">
        <w:rPr>
          <w:rFonts w:ascii="Calibri" w:hAnsi="Calibri"/>
          <w:b/>
          <w:bCs/>
          <w:color w:val="80340D" w:themeColor="accent2" w:themeShade="80"/>
          <w:sz w:val="22"/>
          <w:szCs w:val="22"/>
        </w:rPr>
        <w:t>Zastopanje v javnih zbirkah</w:t>
      </w:r>
    </w:p>
    <w:p w14:paraId="2F892BDC" w14:textId="77777777" w:rsidR="00722BA1" w:rsidRPr="00722BA1" w:rsidRDefault="00722BA1" w:rsidP="00722BA1">
      <w:pPr>
        <w:rPr>
          <w:rFonts w:ascii="Calibri" w:hAnsi="Calibri"/>
          <w:sz w:val="22"/>
          <w:szCs w:val="22"/>
        </w:rPr>
      </w:pPr>
      <w:r w:rsidRPr="00722BA1">
        <w:rPr>
          <w:rFonts w:ascii="Calibri" w:hAnsi="Calibri"/>
          <w:sz w:val="22"/>
          <w:szCs w:val="22"/>
        </w:rPr>
        <w:t xml:space="preserve">Albertina-Zbirka </w:t>
      </w:r>
      <w:proofErr w:type="spellStart"/>
      <w:r w:rsidRPr="00722BA1">
        <w:rPr>
          <w:rFonts w:ascii="Calibri" w:hAnsi="Calibri"/>
          <w:sz w:val="22"/>
          <w:szCs w:val="22"/>
        </w:rPr>
        <w:t>Essl</w:t>
      </w:r>
      <w:proofErr w:type="spellEnd"/>
      <w:r w:rsidRPr="00722BA1">
        <w:rPr>
          <w:rFonts w:ascii="Calibri" w:hAnsi="Calibri"/>
          <w:sz w:val="22"/>
          <w:szCs w:val="22"/>
        </w:rPr>
        <w:t>, Dunaj, Avstrija</w:t>
      </w:r>
    </w:p>
    <w:p w14:paraId="3C64666C" w14:textId="77777777" w:rsidR="00722BA1" w:rsidRPr="00722BA1" w:rsidRDefault="00722BA1" w:rsidP="00722BA1">
      <w:pPr>
        <w:rPr>
          <w:rFonts w:ascii="Calibri" w:hAnsi="Calibri"/>
          <w:sz w:val="22"/>
          <w:szCs w:val="22"/>
        </w:rPr>
      </w:pPr>
      <w:r w:rsidRPr="00722BA1">
        <w:rPr>
          <w:rFonts w:ascii="Calibri" w:hAnsi="Calibri"/>
          <w:sz w:val="22"/>
          <w:szCs w:val="22"/>
        </w:rPr>
        <w:t>Moderna Galerija, Ljubljana, Slovenija</w:t>
      </w:r>
    </w:p>
    <w:p w14:paraId="72BA0C5B" w14:textId="77777777" w:rsidR="00722BA1" w:rsidRPr="00722BA1" w:rsidRDefault="00722BA1" w:rsidP="00722BA1">
      <w:pPr>
        <w:rPr>
          <w:rFonts w:ascii="Calibri" w:hAnsi="Calibri"/>
          <w:sz w:val="22"/>
          <w:szCs w:val="22"/>
        </w:rPr>
      </w:pPr>
      <w:r w:rsidRPr="00722BA1">
        <w:rPr>
          <w:rFonts w:ascii="Calibri" w:hAnsi="Calibri"/>
          <w:sz w:val="22"/>
          <w:szCs w:val="22"/>
        </w:rPr>
        <w:t>Mednarodni Grafični Likovni center, Ljubljana, Slovenija</w:t>
      </w:r>
    </w:p>
    <w:p w14:paraId="6678F811" w14:textId="77777777" w:rsidR="00722BA1" w:rsidRPr="00722BA1" w:rsidRDefault="00722BA1" w:rsidP="00722BA1">
      <w:pPr>
        <w:rPr>
          <w:rFonts w:ascii="Calibri" w:hAnsi="Calibri"/>
          <w:sz w:val="22"/>
          <w:szCs w:val="22"/>
        </w:rPr>
      </w:pPr>
      <w:r w:rsidRPr="00722BA1">
        <w:rPr>
          <w:rFonts w:ascii="Calibri" w:hAnsi="Calibri"/>
          <w:sz w:val="22"/>
          <w:szCs w:val="22"/>
        </w:rPr>
        <w:t>Zbirka BTC, Ljubljana Slovenija</w:t>
      </w:r>
    </w:p>
    <w:p w14:paraId="49D18B80" w14:textId="77777777" w:rsidR="00722BA1" w:rsidRPr="00722BA1" w:rsidRDefault="00722BA1" w:rsidP="00722BA1">
      <w:pPr>
        <w:rPr>
          <w:rFonts w:ascii="Calibri" w:hAnsi="Calibri"/>
          <w:sz w:val="22"/>
          <w:szCs w:val="22"/>
        </w:rPr>
      </w:pPr>
      <w:r w:rsidRPr="00722BA1">
        <w:rPr>
          <w:rFonts w:ascii="Calibri" w:hAnsi="Calibri"/>
          <w:sz w:val="22"/>
          <w:szCs w:val="22"/>
        </w:rPr>
        <w:t>Galerija Božidar Jakac, Kostanjevica na Krki, Slovenija</w:t>
      </w:r>
    </w:p>
    <w:p w14:paraId="06E199DA" w14:textId="77777777" w:rsidR="00722BA1" w:rsidRPr="00722BA1" w:rsidRDefault="00722BA1" w:rsidP="00722BA1">
      <w:pPr>
        <w:rPr>
          <w:rFonts w:ascii="Calibri" w:hAnsi="Calibri"/>
          <w:sz w:val="22"/>
          <w:szCs w:val="22"/>
        </w:rPr>
      </w:pPr>
      <w:r w:rsidRPr="00722BA1">
        <w:rPr>
          <w:rFonts w:ascii="Calibri" w:hAnsi="Calibri"/>
          <w:sz w:val="22"/>
          <w:szCs w:val="22"/>
        </w:rPr>
        <w:t>Muzej in galerije mesta Ljubljane, Ljubljana, Slovenija</w:t>
      </w:r>
    </w:p>
    <w:p w14:paraId="17D7E656" w14:textId="77777777" w:rsidR="00722BA1" w:rsidRPr="00722BA1" w:rsidRDefault="00722BA1" w:rsidP="00722BA1">
      <w:pPr>
        <w:rPr>
          <w:rFonts w:ascii="Calibri" w:hAnsi="Calibri"/>
          <w:sz w:val="22"/>
          <w:szCs w:val="22"/>
        </w:rPr>
      </w:pPr>
      <w:r w:rsidRPr="00722BA1">
        <w:rPr>
          <w:rFonts w:ascii="Calibri" w:hAnsi="Calibri"/>
          <w:sz w:val="22"/>
          <w:szCs w:val="22"/>
        </w:rPr>
        <w:t>Zbirka Sodobne umetnosti Evropskega Parlamenta, Bruselj, Belgija</w:t>
      </w:r>
    </w:p>
    <w:p w14:paraId="50AC362D" w14:textId="77777777" w:rsidR="00722BA1" w:rsidRPr="00722BA1" w:rsidRDefault="00722BA1" w:rsidP="00722BA1">
      <w:pPr>
        <w:rPr>
          <w:rFonts w:ascii="Calibri" w:hAnsi="Calibri"/>
          <w:sz w:val="22"/>
          <w:szCs w:val="22"/>
        </w:rPr>
      </w:pPr>
      <w:r w:rsidRPr="00722BA1">
        <w:rPr>
          <w:rFonts w:ascii="Calibri" w:hAnsi="Calibri"/>
          <w:sz w:val="22"/>
          <w:szCs w:val="22"/>
        </w:rPr>
        <w:t>Konzulat Republike Slovenije, Gradec, Avstrija.</w:t>
      </w:r>
    </w:p>
    <w:p w14:paraId="79A73A61" w14:textId="77777777" w:rsidR="00722BA1" w:rsidRPr="00722BA1" w:rsidRDefault="00722BA1" w:rsidP="00722BA1">
      <w:pPr>
        <w:rPr>
          <w:rFonts w:ascii="Calibri" w:hAnsi="Calibri"/>
          <w:sz w:val="22"/>
          <w:szCs w:val="22"/>
        </w:rPr>
      </w:pPr>
      <w:r w:rsidRPr="00722BA1">
        <w:rPr>
          <w:rFonts w:ascii="Calibri" w:hAnsi="Calibri"/>
          <w:sz w:val="22"/>
          <w:szCs w:val="22"/>
        </w:rPr>
        <w:t>Galerija Velenje, Velenje, Slovenija</w:t>
      </w:r>
    </w:p>
    <w:p w14:paraId="1F7799DF" w14:textId="77777777" w:rsidR="00722BA1" w:rsidRPr="00722BA1" w:rsidRDefault="00722BA1" w:rsidP="00722BA1">
      <w:pPr>
        <w:rPr>
          <w:rFonts w:ascii="Calibri" w:hAnsi="Calibri"/>
          <w:sz w:val="22"/>
          <w:szCs w:val="22"/>
        </w:rPr>
      </w:pPr>
      <w:proofErr w:type="spellStart"/>
      <w:r w:rsidRPr="00722BA1">
        <w:rPr>
          <w:rFonts w:ascii="Calibri" w:hAnsi="Calibri"/>
          <w:sz w:val="22"/>
          <w:szCs w:val="22"/>
        </w:rPr>
        <w:t>Riko</w:t>
      </w:r>
      <w:proofErr w:type="spellEnd"/>
      <w:r w:rsidRPr="00722BA1">
        <w:rPr>
          <w:rFonts w:ascii="Calibri" w:hAnsi="Calibri"/>
          <w:sz w:val="22"/>
          <w:szCs w:val="22"/>
        </w:rPr>
        <w:t xml:space="preserve"> Zbirka, Ribnica, Slovenija</w:t>
      </w:r>
    </w:p>
    <w:p w14:paraId="1DCA71E7" w14:textId="77777777" w:rsidR="00722BA1" w:rsidRPr="00A47289" w:rsidRDefault="00722BA1" w:rsidP="00961BF6">
      <w:pPr>
        <w:rPr>
          <w:rFonts w:ascii="Calibri" w:hAnsi="Calibri"/>
          <w:sz w:val="22"/>
          <w:szCs w:val="22"/>
        </w:rPr>
      </w:pPr>
    </w:p>
    <w:sectPr w:rsidR="00722BA1" w:rsidRPr="00A4728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A6FD" w14:textId="77777777" w:rsidR="00E60CD2" w:rsidRDefault="00E60CD2">
      <w:r>
        <w:separator/>
      </w:r>
    </w:p>
  </w:endnote>
  <w:endnote w:type="continuationSeparator" w:id="0">
    <w:p w14:paraId="646576C5" w14:textId="77777777" w:rsidR="00E60CD2" w:rsidRDefault="00E6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EF9BA" w14:textId="77777777" w:rsidR="0004015B" w:rsidRDefault="00A44B03">
    <w:pPr>
      <w:pStyle w:val="Noga"/>
    </w:pPr>
    <w:r>
      <w:rPr>
        <w:noProof/>
      </w:rPr>
      <w:drawing>
        <wp:inline distT="0" distB="0" distL="0" distR="0" wp14:anchorId="652DAB3D" wp14:editId="240F3BF2">
          <wp:extent cx="5755005" cy="741680"/>
          <wp:effectExtent l="0" t="0" r="0" b="0"/>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7416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CCC79" w14:textId="77777777" w:rsidR="00E60CD2" w:rsidRDefault="00E60CD2">
      <w:r>
        <w:separator/>
      </w:r>
    </w:p>
  </w:footnote>
  <w:footnote w:type="continuationSeparator" w:id="0">
    <w:p w14:paraId="3D9BCA55" w14:textId="77777777" w:rsidR="00E60CD2" w:rsidRDefault="00E60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D916" w14:textId="77777777" w:rsidR="0004015B" w:rsidRDefault="00A44B03" w:rsidP="00656D48">
    <w:pPr>
      <w:pStyle w:val="Glava"/>
      <w:rPr>
        <w:noProof/>
      </w:rPr>
    </w:pPr>
    <w:r w:rsidRPr="008451CB">
      <w:rPr>
        <w:noProof/>
      </w:rPr>
      <w:drawing>
        <wp:inline distT="0" distB="0" distL="0" distR="0" wp14:anchorId="6670F44B" wp14:editId="1658BBEA">
          <wp:extent cx="5761355" cy="1010285"/>
          <wp:effectExtent l="0" t="0" r="0" b="0"/>
          <wp:docPr id="2" name="Slika 1" descr="PRESS template_Word P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1" descr="PRESS template_Word PH"/>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010285"/>
                  </a:xfrm>
                  <a:prstGeom prst="rect">
                    <a:avLst/>
                  </a:prstGeom>
                  <a:noFill/>
                  <a:ln>
                    <a:noFill/>
                  </a:ln>
                </pic:spPr>
              </pic:pic>
            </a:graphicData>
          </a:graphic>
        </wp:inline>
      </w:drawing>
    </w:r>
  </w:p>
  <w:p w14:paraId="7B011727" w14:textId="77777777" w:rsidR="007A2B7F" w:rsidRPr="007A2B7F" w:rsidRDefault="007A2B7F" w:rsidP="00656D48">
    <w:pPr>
      <w:pStyle w:val="Glava"/>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6704E"/>
    <w:multiLevelType w:val="hybridMultilevel"/>
    <w:tmpl w:val="68646458"/>
    <w:lvl w:ilvl="0" w:tplc="FAC63F94">
      <w:start w:val="150"/>
      <w:numFmt w:val="bullet"/>
      <w:lvlText w:val=""/>
      <w:lvlJc w:val="left"/>
      <w:pPr>
        <w:ind w:left="720" w:hanging="360"/>
      </w:pPr>
      <w:rPr>
        <w:rFonts w:ascii="Wingdings" w:eastAsia="Times New Roman" w:hAnsi="Wingding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5219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5F3"/>
    <w:rsid w:val="00004AB1"/>
    <w:rsid w:val="00005E08"/>
    <w:rsid w:val="00005F88"/>
    <w:rsid w:val="00010C01"/>
    <w:rsid w:val="00017FA3"/>
    <w:rsid w:val="00022A7A"/>
    <w:rsid w:val="00022BA3"/>
    <w:rsid w:val="000369F7"/>
    <w:rsid w:val="0004015B"/>
    <w:rsid w:val="00044B06"/>
    <w:rsid w:val="0004647F"/>
    <w:rsid w:val="0005331B"/>
    <w:rsid w:val="00057174"/>
    <w:rsid w:val="000662C7"/>
    <w:rsid w:val="000705F1"/>
    <w:rsid w:val="000744A4"/>
    <w:rsid w:val="00081434"/>
    <w:rsid w:val="0008557A"/>
    <w:rsid w:val="00086497"/>
    <w:rsid w:val="0009789C"/>
    <w:rsid w:val="000A71AE"/>
    <w:rsid w:val="000C7800"/>
    <w:rsid w:val="000D356A"/>
    <w:rsid w:val="000E184F"/>
    <w:rsid w:val="000E22C6"/>
    <w:rsid w:val="000E45BE"/>
    <w:rsid w:val="000E4C75"/>
    <w:rsid w:val="000F0E9D"/>
    <w:rsid w:val="00100067"/>
    <w:rsid w:val="00102004"/>
    <w:rsid w:val="00107631"/>
    <w:rsid w:val="00114798"/>
    <w:rsid w:val="00117521"/>
    <w:rsid w:val="0012044F"/>
    <w:rsid w:val="00124C0D"/>
    <w:rsid w:val="00132AF6"/>
    <w:rsid w:val="001422BC"/>
    <w:rsid w:val="001423D5"/>
    <w:rsid w:val="0014459B"/>
    <w:rsid w:val="001477CC"/>
    <w:rsid w:val="0016018C"/>
    <w:rsid w:val="00161973"/>
    <w:rsid w:val="0016520C"/>
    <w:rsid w:val="00170570"/>
    <w:rsid w:val="0018515C"/>
    <w:rsid w:val="001910C6"/>
    <w:rsid w:val="001922F9"/>
    <w:rsid w:val="001973C8"/>
    <w:rsid w:val="001A12F0"/>
    <w:rsid w:val="001B1C6A"/>
    <w:rsid w:val="001B3C01"/>
    <w:rsid w:val="001B6E37"/>
    <w:rsid w:val="001C5437"/>
    <w:rsid w:val="001D370F"/>
    <w:rsid w:val="001D70DA"/>
    <w:rsid w:val="001D7E80"/>
    <w:rsid w:val="001E2F8A"/>
    <w:rsid w:val="001E46FA"/>
    <w:rsid w:val="001E478A"/>
    <w:rsid w:val="001E680C"/>
    <w:rsid w:val="001E6904"/>
    <w:rsid w:val="001F2232"/>
    <w:rsid w:val="001F6D65"/>
    <w:rsid w:val="002045C5"/>
    <w:rsid w:val="00223488"/>
    <w:rsid w:val="0023377D"/>
    <w:rsid w:val="00235395"/>
    <w:rsid w:val="002443AA"/>
    <w:rsid w:val="0025057C"/>
    <w:rsid w:val="002560C5"/>
    <w:rsid w:val="0026782C"/>
    <w:rsid w:val="00270412"/>
    <w:rsid w:val="002704B1"/>
    <w:rsid w:val="0027087F"/>
    <w:rsid w:val="0027608B"/>
    <w:rsid w:val="00290D8A"/>
    <w:rsid w:val="002A2142"/>
    <w:rsid w:val="002A41ED"/>
    <w:rsid w:val="002B1A33"/>
    <w:rsid w:val="002B3F7D"/>
    <w:rsid w:val="002B69E2"/>
    <w:rsid w:val="002C087F"/>
    <w:rsid w:val="002C2DE5"/>
    <w:rsid w:val="002D13D7"/>
    <w:rsid w:val="002D2C78"/>
    <w:rsid w:val="002D3E63"/>
    <w:rsid w:val="002E5860"/>
    <w:rsid w:val="002F6A1B"/>
    <w:rsid w:val="002F6C43"/>
    <w:rsid w:val="00301096"/>
    <w:rsid w:val="00303BCB"/>
    <w:rsid w:val="00310E6B"/>
    <w:rsid w:val="00312123"/>
    <w:rsid w:val="003157A5"/>
    <w:rsid w:val="003222A3"/>
    <w:rsid w:val="00325BF6"/>
    <w:rsid w:val="00333322"/>
    <w:rsid w:val="00340446"/>
    <w:rsid w:val="00343AF9"/>
    <w:rsid w:val="00360E01"/>
    <w:rsid w:val="003648C1"/>
    <w:rsid w:val="0039257E"/>
    <w:rsid w:val="003A2638"/>
    <w:rsid w:val="003A354A"/>
    <w:rsid w:val="003B06F0"/>
    <w:rsid w:val="003C12A0"/>
    <w:rsid w:val="003C358D"/>
    <w:rsid w:val="003D34CA"/>
    <w:rsid w:val="003D4A35"/>
    <w:rsid w:val="003E12FF"/>
    <w:rsid w:val="003E24E0"/>
    <w:rsid w:val="003E27C6"/>
    <w:rsid w:val="003E5CA8"/>
    <w:rsid w:val="003F5646"/>
    <w:rsid w:val="0040281D"/>
    <w:rsid w:val="004028DA"/>
    <w:rsid w:val="00416D33"/>
    <w:rsid w:val="00420447"/>
    <w:rsid w:val="00431A8E"/>
    <w:rsid w:val="00441B80"/>
    <w:rsid w:val="00466D31"/>
    <w:rsid w:val="00473236"/>
    <w:rsid w:val="0047386D"/>
    <w:rsid w:val="004774B7"/>
    <w:rsid w:val="004927DA"/>
    <w:rsid w:val="004A0607"/>
    <w:rsid w:val="004A6140"/>
    <w:rsid w:val="004B3A96"/>
    <w:rsid w:val="004C1637"/>
    <w:rsid w:val="004C5F15"/>
    <w:rsid w:val="004D13EF"/>
    <w:rsid w:val="004D5472"/>
    <w:rsid w:val="004D6E58"/>
    <w:rsid w:val="004E1923"/>
    <w:rsid w:val="004E2505"/>
    <w:rsid w:val="004F2AAC"/>
    <w:rsid w:val="00500AA1"/>
    <w:rsid w:val="00501148"/>
    <w:rsid w:val="00504D29"/>
    <w:rsid w:val="00507037"/>
    <w:rsid w:val="005106BD"/>
    <w:rsid w:val="0051461E"/>
    <w:rsid w:val="005505F5"/>
    <w:rsid w:val="00573710"/>
    <w:rsid w:val="00574C89"/>
    <w:rsid w:val="00574F1B"/>
    <w:rsid w:val="0058282E"/>
    <w:rsid w:val="00584E3D"/>
    <w:rsid w:val="00585C91"/>
    <w:rsid w:val="005A559C"/>
    <w:rsid w:val="005B1EC0"/>
    <w:rsid w:val="005B3294"/>
    <w:rsid w:val="005B3EB4"/>
    <w:rsid w:val="005C1E54"/>
    <w:rsid w:val="005C1E91"/>
    <w:rsid w:val="005D2C53"/>
    <w:rsid w:val="005D2EA2"/>
    <w:rsid w:val="005D4E2E"/>
    <w:rsid w:val="005D4EE8"/>
    <w:rsid w:val="005D7EF5"/>
    <w:rsid w:val="005E33A2"/>
    <w:rsid w:val="005F2A0C"/>
    <w:rsid w:val="005F3AEB"/>
    <w:rsid w:val="00611B67"/>
    <w:rsid w:val="006147A5"/>
    <w:rsid w:val="0062450D"/>
    <w:rsid w:val="00627F92"/>
    <w:rsid w:val="00630955"/>
    <w:rsid w:val="00632823"/>
    <w:rsid w:val="006524E1"/>
    <w:rsid w:val="00656D48"/>
    <w:rsid w:val="0066211B"/>
    <w:rsid w:val="00663EF3"/>
    <w:rsid w:val="00670266"/>
    <w:rsid w:val="006836A3"/>
    <w:rsid w:val="0068556E"/>
    <w:rsid w:val="0068602C"/>
    <w:rsid w:val="006A3378"/>
    <w:rsid w:val="006B03C7"/>
    <w:rsid w:val="006B2C7D"/>
    <w:rsid w:val="006B3F69"/>
    <w:rsid w:val="006B4F5F"/>
    <w:rsid w:val="006C567B"/>
    <w:rsid w:val="006C6CF0"/>
    <w:rsid w:val="006D340B"/>
    <w:rsid w:val="006D4CF1"/>
    <w:rsid w:val="006D558D"/>
    <w:rsid w:val="006F1A2E"/>
    <w:rsid w:val="006F65A7"/>
    <w:rsid w:val="00702C48"/>
    <w:rsid w:val="00722120"/>
    <w:rsid w:val="00722BA1"/>
    <w:rsid w:val="00727FE7"/>
    <w:rsid w:val="00731C2C"/>
    <w:rsid w:val="00744328"/>
    <w:rsid w:val="007569B2"/>
    <w:rsid w:val="00757F9A"/>
    <w:rsid w:val="00764041"/>
    <w:rsid w:val="00764443"/>
    <w:rsid w:val="00766B13"/>
    <w:rsid w:val="007720CD"/>
    <w:rsid w:val="007760F3"/>
    <w:rsid w:val="007825F1"/>
    <w:rsid w:val="00786DFF"/>
    <w:rsid w:val="00795435"/>
    <w:rsid w:val="007A2B7F"/>
    <w:rsid w:val="007B41D6"/>
    <w:rsid w:val="007B48C0"/>
    <w:rsid w:val="007B6B58"/>
    <w:rsid w:val="007C3A93"/>
    <w:rsid w:val="007C6DAE"/>
    <w:rsid w:val="007D50B7"/>
    <w:rsid w:val="007D7C7C"/>
    <w:rsid w:val="007E3A5C"/>
    <w:rsid w:val="007F68F1"/>
    <w:rsid w:val="00803765"/>
    <w:rsid w:val="008160F2"/>
    <w:rsid w:val="0082585F"/>
    <w:rsid w:val="00831D6B"/>
    <w:rsid w:val="00843A75"/>
    <w:rsid w:val="0085552C"/>
    <w:rsid w:val="00856AFD"/>
    <w:rsid w:val="00857ABF"/>
    <w:rsid w:val="00857B4B"/>
    <w:rsid w:val="00867474"/>
    <w:rsid w:val="00871B00"/>
    <w:rsid w:val="008823DA"/>
    <w:rsid w:val="00882821"/>
    <w:rsid w:val="00884513"/>
    <w:rsid w:val="00892769"/>
    <w:rsid w:val="008A4943"/>
    <w:rsid w:val="008A6AD8"/>
    <w:rsid w:val="008B165E"/>
    <w:rsid w:val="008D123F"/>
    <w:rsid w:val="008D297C"/>
    <w:rsid w:val="008E4307"/>
    <w:rsid w:val="008E5194"/>
    <w:rsid w:val="009063EA"/>
    <w:rsid w:val="00906B3B"/>
    <w:rsid w:val="00907225"/>
    <w:rsid w:val="00910261"/>
    <w:rsid w:val="00917BDC"/>
    <w:rsid w:val="00922D5E"/>
    <w:rsid w:val="00925F5E"/>
    <w:rsid w:val="009401BE"/>
    <w:rsid w:val="00946CE4"/>
    <w:rsid w:val="00961BF6"/>
    <w:rsid w:val="00972194"/>
    <w:rsid w:val="00986495"/>
    <w:rsid w:val="009917F1"/>
    <w:rsid w:val="009A75F3"/>
    <w:rsid w:val="009A79A4"/>
    <w:rsid w:val="009A7AF4"/>
    <w:rsid w:val="009B34A1"/>
    <w:rsid w:val="009D152A"/>
    <w:rsid w:val="009D2057"/>
    <w:rsid w:val="009E02B9"/>
    <w:rsid w:val="009F2BB3"/>
    <w:rsid w:val="009F6099"/>
    <w:rsid w:val="009F6A45"/>
    <w:rsid w:val="00A03CFF"/>
    <w:rsid w:val="00A118CB"/>
    <w:rsid w:val="00A14051"/>
    <w:rsid w:val="00A35B4A"/>
    <w:rsid w:val="00A44B03"/>
    <w:rsid w:val="00A47289"/>
    <w:rsid w:val="00A55D39"/>
    <w:rsid w:val="00A622E7"/>
    <w:rsid w:val="00A64CB2"/>
    <w:rsid w:val="00A7020C"/>
    <w:rsid w:val="00A72537"/>
    <w:rsid w:val="00A76980"/>
    <w:rsid w:val="00A77E0D"/>
    <w:rsid w:val="00A77E96"/>
    <w:rsid w:val="00A829AD"/>
    <w:rsid w:val="00A82F7A"/>
    <w:rsid w:val="00A8647E"/>
    <w:rsid w:val="00AA2BDE"/>
    <w:rsid w:val="00AA2E4E"/>
    <w:rsid w:val="00AB0E1F"/>
    <w:rsid w:val="00AD144C"/>
    <w:rsid w:val="00AD2EB7"/>
    <w:rsid w:val="00AD4A5C"/>
    <w:rsid w:val="00AD7C57"/>
    <w:rsid w:val="00AE7F18"/>
    <w:rsid w:val="00AF26DD"/>
    <w:rsid w:val="00B0773B"/>
    <w:rsid w:val="00B211CA"/>
    <w:rsid w:val="00B23DB3"/>
    <w:rsid w:val="00B44B58"/>
    <w:rsid w:val="00B4750E"/>
    <w:rsid w:val="00B516EE"/>
    <w:rsid w:val="00B55D86"/>
    <w:rsid w:val="00B57273"/>
    <w:rsid w:val="00B63280"/>
    <w:rsid w:val="00B640D2"/>
    <w:rsid w:val="00B72D80"/>
    <w:rsid w:val="00B82CDC"/>
    <w:rsid w:val="00B85D51"/>
    <w:rsid w:val="00B90172"/>
    <w:rsid w:val="00B95506"/>
    <w:rsid w:val="00BB16F5"/>
    <w:rsid w:val="00BC6C01"/>
    <w:rsid w:val="00BC7FF4"/>
    <w:rsid w:val="00BD052E"/>
    <w:rsid w:val="00BF16D7"/>
    <w:rsid w:val="00BF34C4"/>
    <w:rsid w:val="00BF7200"/>
    <w:rsid w:val="00C0230E"/>
    <w:rsid w:val="00C03151"/>
    <w:rsid w:val="00C0552C"/>
    <w:rsid w:val="00C065C2"/>
    <w:rsid w:val="00C07153"/>
    <w:rsid w:val="00C11458"/>
    <w:rsid w:val="00C16F97"/>
    <w:rsid w:val="00C22706"/>
    <w:rsid w:val="00C41D43"/>
    <w:rsid w:val="00C448C2"/>
    <w:rsid w:val="00C56448"/>
    <w:rsid w:val="00C73419"/>
    <w:rsid w:val="00C749DD"/>
    <w:rsid w:val="00C86B67"/>
    <w:rsid w:val="00C954D8"/>
    <w:rsid w:val="00CA6F8F"/>
    <w:rsid w:val="00CA7A3E"/>
    <w:rsid w:val="00CB44C8"/>
    <w:rsid w:val="00CC1B27"/>
    <w:rsid w:val="00CC5D6D"/>
    <w:rsid w:val="00CD4EC3"/>
    <w:rsid w:val="00CE0BC2"/>
    <w:rsid w:val="00CF4C75"/>
    <w:rsid w:val="00D02502"/>
    <w:rsid w:val="00D0261E"/>
    <w:rsid w:val="00D07018"/>
    <w:rsid w:val="00D22754"/>
    <w:rsid w:val="00D35F63"/>
    <w:rsid w:val="00D37D1F"/>
    <w:rsid w:val="00D62312"/>
    <w:rsid w:val="00D6627A"/>
    <w:rsid w:val="00D80F55"/>
    <w:rsid w:val="00D856B3"/>
    <w:rsid w:val="00D85E21"/>
    <w:rsid w:val="00DA0070"/>
    <w:rsid w:val="00DA081B"/>
    <w:rsid w:val="00DA4AEC"/>
    <w:rsid w:val="00DB2225"/>
    <w:rsid w:val="00DB44AE"/>
    <w:rsid w:val="00DC45D5"/>
    <w:rsid w:val="00DD343A"/>
    <w:rsid w:val="00DE274B"/>
    <w:rsid w:val="00DF01DB"/>
    <w:rsid w:val="00E01255"/>
    <w:rsid w:val="00E21D5F"/>
    <w:rsid w:val="00E348A0"/>
    <w:rsid w:val="00E37244"/>
    <w:rsid w:val="00E4180A"/>
    <w:rsid w:val="00E4405C"/>
    <w:rsid w:val="00E44B7F"/>
    <w:rsid w:val="00E56094"/>
    <w:rsid w:val="00E60952"/>
    <w:rsid w:val="00E60CD2"/>
    <w:rsid w:val="00E61443"/>
    <w:rsid w:val="00E73028"/>
    <w:rsid w:val="00E73D96"/>
    <w:rsid w:val="00E81A4A"/>
    <w:rsid w:val="00E823CB"/>
    <w:rsid w:val="00E90689"/>
    <w:rsid w:val="00E94AE0"/>
    <w:rsid w:val="00E977E3"/>
    <w:rsid w:val="00EB2CFA"/>
    <w:rsid w:val="00EB47CC"/>
    <w:rsid w:val="00EB7C49"/>
    <w:rsid w:val="00ED36C1"/>
    <w:rsid w:val="00ED6007"/>
    <w:rsid w:val="00ED7A57"/>
    <w:rsid w:val="00EE43A5"/>
    <w:rsid w:val="00EF6C16"/>
    <w:rsid w:val="00EF7770"/>
    <w:rsid w:val="00F056F3"/>
    <w:rsid w:val="00F073D3"/>
    <w:rsid w:val="00F14BB5"/>
    <w:rsid w:val="00F353A5"/>
    <w:rsid w:val="00F376E4"/>
    <w:rsid w:val="00F40D3C"/>
    <w:rsid w:val="00F43118"/>
    <w:rsid w:val="00F57B5E"/>
    <w:rsid w:val="00F67165"/>
    <w:rsid w:val="00F73923"/>
    <w:rsid w:val="00F7591A"/>
    <w:rsid w:val="00F84B36"/>
    <w:rsid w:val="00FB40E7"/>
    <w:rsid w:val="00FC310E"/>
    <w:rsid w:val="00FD1A4D"/>
    <w:rsid w:val="00FD5FDA"/>
    <w:rsid w:val="00FE0F79"/>
    <w:rsid w:val="00FE516B"/>
    <w:rsid w:val="00FF105F"/>
    <w:rsid w:val="00FF42F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16F17"/>
  <w15:chartTrackingRefBased/>
  <w15:docId w15:val="{3B379FDC-5D8F-3145-9CB8-4790D2A1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4015B"/>
    <w:rPr>
      <w:sz w:val="24"/>
      <w:szCs w:val="24"/>
      <w:lang w:eastAsia="sl-SI"/>
    </w:rPr>
  </w:style>
  <w:style w:type="paragraph" w:styleId="Naslov1">
    <w:name w:val="heading 1"/>
    <w:basedOn w:val="Navaden"/>
    <w:next w:val="Navaden"/>
    <w:link w:val="Naslov1Znak"/>
    <w:qFormat/>
    <w:rsid w:val="00A35B4A"/>
    <w:pPr>
      <w:keepNext/>
      <w:spacing w:before="240" w:after="60"/>
      <w:outlineLvl w:val="0"/>
    </w:pPr>
    <w:rPr>
      <w:rFonts w:ascii="Aptos Display" w:hAnsi="Aptos Display"/>
      <w:b/>
      <w:bCs/>
      <w:kern w:val="32"/>
      <w:sz w:val="32"/>
      <w:szCs w:val="3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6A3378"/>
    <w:pPr>
      <w:tabs>
        <w:tab w:val="center" w:pos="4536"/>
        <w:tab w:val="right" w:pos="9072"/>
      </w:tabs>
    </w:pPr>
  </w:style>
  <w:style w:type="paragraph" w:styleId="Noga">
    <w:name w:val="footer"/>
    <w:basedOn w:val="Navaden"/>
    <w:rsid w:val="006A3378"/>
    <w:pPr>
      <w:tabs>
        <w:tab w:val="center" w:pos="4536"/>
        <w:tab w:val="right" w:pos="9072"/>
      </w:tabs>
    </w:pPr>
  </w:style>
  <w:style w:type="paragraph" w:styleId="Navadensplet">
    <w:name w:val="Normal (Web)"/>
    <w:basedOn w:val="Navaden"/>
    <w:rsid w:val="00EB2CFA"/>
  </w:style>
  <w:style w:type="character" w:styleId="Hiperpovezava">
    <w:name w:val="Hyperlink"/>
    <w:rsid w:val="002D2C78"/>
    <w:rPr>
      <w:color w:val="0563C1"/>
      <w:u w:val="single"/>
    </w:rPr>
  </w:style>
  <w:style w:type="table" w:styleId="Tabelamrea">
    <w:name w:val="Table Grid"/>
    <w:basedOn w:val="Navadnatabela"/>
    <w:rsid w:val="002D2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uiPriority w:val="99"/>
    <w:qFormat/>
    <w:rsid w:val="007C3A93"/>
    <w:rPr>
      <w:sz w:val="16"/>
      <w:szCs w:val="16"/>
    </w:rPr>
  </w:style>
  <w:style w:type="paragraph" w:styleId="Pripombabesedilo">
    <w:name w:val="annotation text"/>
    <w:basedOn w:val="Navaden"/>
    <w:link w:val="PripombabesediloZnak"/>
    <w:rsid w:val="007C3A93"/>
    <w:rPr>
      <w:sz w:val="20"/>
      <w:szCs w:val="20"/>
    </w:rPr>
  </w:style>
  <w:style w:type="character" w:customStyle="1" w:styleId="PripombabesediloZnak">
    <w:name w:val="Pripomba – besedilo Znak"/>
    <w:basedOn w:val="Privzetapisavaodstavka"/>
    <w:link w:val="Pripombabesedilo"/>
    <w:rsid w:val="007C3A93"/>
  </w:style>
  <w:style w:type="paragraph" w:styleId="Zadevapripombe">
    <w:name w:val="annotation subject"/>
    <w:basedOn w:val="Pripombabesedilo"/>
    <w:next w:val="Pripombabesedilo"/>
    <w:link w:val="ZadevapripombeZnak"/>
    <w:rsid w:val="007C3A93"/>
    <w:rPr>
      <w:b/>
      <w:bCs/>
    </w:rPr>
  </w:style>
  <w:style w:type="character" w:customStyle="1" w:styleId="ZadevapripombeZnak">
    <w:name w:val="Zadeva pripombe Znak"/>
    <w:link w:val="Zadevapripombe"/>
    <w:rsid w:val="007C3A93"/>
    <w:rPr>
      <w:b/>
      <w:bCs/>
    </w:rPr>
  </w:style>
  <w:style w:type="character" w:styleId="Nerazreenaomemba">
    <w:name w:val="Unresolved Mention"/>
    <w:uiPriority w:val="99"/>
    <w:semiHidden/>
    <w:unhideWhenUsed/>
    <w:rsid w:val="007569B2"/>
    <w:rPr>
      <w:color w:val="605E5C"/>
      <w:shd w:val="clear" w:color="auto" w:fill="E1DFDD"/>
    </w:rPr>
  </w:style>
  <w:style w:type="paragraph" w:styleId="Besedilooblaka">
    <w:name w:val="Balloon Text"/>
    <w:basedOn w:val="Navaden"/>
    <w:link w:val="BesedilooblakaZnak"/>
    <w:rsid w:val="00AB0E1F"/>
    <w:rPr>
      <w:rFonts w:ascii="Segoe UI" w:hAnsi="Segoe UI" w:cs="Segoe UI"/>
      <w:sz w:val="18"/>
      <w:szCs w:val="18"/>
    </w:rPr>
  </w:style>
  <w:style w:type="character" w:customStyle="1" w:styleId="BesedilooblakaZnak">
    <w:name w:val="Besedilo oblačka Znak"/>
    <w:link w:val="Besedilooblaka"/>
    <w:rsid w:val="00AB0E1F"/>
    <w:rPr>
      <w:rFonts w:ascii="Segoe UI" w:hAnsi="Segoe UI" w:cs="Segoe UI"/>
      <w:sz w:val="18"/>
      <w:szCs w:val="18"/>
    </w:rPr>
  </w:style>
  <w:style w:type="paragraph" w:styleId="Revizija">
    <w:name w:val="Revision"/>
    <w:hidden/>
    <w:uiPriority w:val="99"/>
    <w:semiHidden/>
    <w:rsid w:val="00005E08"/>
    <w:rPr>
      <w:sz w:val="24"/>
      <w:szCs w:val="24"/>
      <w:lang w:eastAsia="sl-SI"/>
    </w:rPr>
  </w:style>
  <w:style w:type="character" w:customStyle="1" w:styleId="Naslov1Znak">
    <w:name w:val="Naslov 1 Znak"/>
    <w:link w:val="Naslov1"/>
    <w:rsid w:val="00A35B4A"/>
    <w:rPr>
      <w:rFonts w:ascii="Aptos Display" w:eastAsia="Times New Roman" w:hAnsi="Aptos Display" w:cs="Times New Roman"/>
      <w:b/>
      <w:bCs/>
      <w:kern w:val="32"/>
      <w:sz w:val="32"/>
      <w:szCs w:val="32"/>
    </w:rPr>
  </w:style>
  <w:style w:type="paragraph" w:styleId="Brezrazmikov">
    <w:name w:val="No Spacing"/>
    <w:uiPriority w:val="1"/>
    <w:qFormat/>
    <w:rsid w:val="002F6C43"/>
    <w:pPr>
      <w:pBdr>
        <w:top w:val="nil"/>
        <w:left w:val="nil"/>
        <w:bottom w:val="nil"/>
        <w:right w:val="nil"/>
        <w:between w:val="nil"/>
        <w:bar w:val="nil"/>
      </w:pBdr>
      <w:jc w:val="both"/>
    </w:pPr>
    <w:rPr>
      <w:rFonts w:eastAsia="Arial Unicode MS" w:cs="Arial Unicode MS"/>
      <w:color w:val="000000"/>
      <w:kern w:val="2"/>
      <w:sz w:val="24"/>
      <w:szCs w:val="24"/>
      <w:u w:color="000000"/>
      <w:bdr w:val="ni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13102">
      <w:bodyDiv w:val="1"/>
      <w:marLeft w:val="0"/>
      <w:marRight w:val="0"/>
      <w:marTop w:val="0"/>
      <w:marBottom w:val="0"/>
      <w:divBdr>
        <w:top w:val="none" w:sz="0" w:space="0" w:color="auto"/>
        <w:left w:val="none" w:sz="0" w:space="0" w:color="auto"/>
        <w:bottom w:val="none" w:sz="0" w:space="0" w:color="auto"/>
        <w:right w:val="none" w:sz="0" w:space="0" w:color="auto"/>
      </w:divBdr>
    </w:div>
    <w:div w:id="326709955">
      <w:bodyDiv w:val="1"/>
      <w:marLeft w:val="0"/>
      <w:marRight w:val="0"/>
      <w:marTop w:val="0"/>
      <w:marBottom w:val="0"/>
      <w:divBdr>
        <w:top w:val="none" w:sz="0" w:space="0" w:color="auto"/>
        <w:left w:val="none" w:sz="0" w:space="0" w:color="auto"/>
        <w:bottom w:val="none" w:sz="0" w:space="0" w:color="auto"/>
        <w:right w:val="none" w:sz="0" w:space="0" w:color="auto"/>
      </w:divBdr>
      <w:divsChild>
        <w:div w:id="224415027">
          <w:marLeft w:val="0"/>
          <w:marRight w:val="0"/>
          <w:marTop w:val="0"/>
          <w:marBottom w:val="0"/>
          <w:divBdr>
            <w:top w:val="none" w:sz="0" w:space="0" w:color="auto"/>
            <w:left w:val="none" w:sz="0" w:space="0" w:color="auto"/>
            <w:bottom w:val="none" w:sz="0" w:space="0" w:color="auto"/>
            <w:right w:val="none" w:sz="0" w:space="0" w:color="auto"/>
          </w:divBdr>
        </w:div>
        <w:div w:id="248122456">
          <w:marLeft w:val="0"/>
          <w:marRight w:val="0"/>
          <w:marTop w:val="0"/>
          <w:marBottom w:val="0"/>
          <w:divBdr>
            <w:top w:val="none" w:sz="0" w:space="0" w:color="auto"/>
            <w:left w:val="none" w:sz="0" w:space="0" w:color="auto"/>
            <w:bottom w:val="none" w:sz="0" w:space="0" w:color="auto"/>
            <w:right w:val="none" w:sz="0" w:space="0" w:color="auto"/>
          </w:divBdr>
        </w:div>
        <w:div w:id="291130597">
          <w:marLeft w:val="0"/>
          <w:marRight w:val="0"/>
          <w:marTop w:val="0"/>
          <w:marBottom w:val="0"/>
          <w:divBdr>
            <w:top w:val="none" w:sz="0" w:space="0" w:color="auto"/>
            <w:left w:val="none" w:sz="0" w:space="0" w:color="auto"/>
            <w:bottom w:val="none" w:sz="0" w:space="0" w:color="auto"/>
            <w:right w:val="none" w:sz="0" w:space="0" w:color="auto"/>
          </w:divBdr>
        </w:div>
        <w:div w:id="1208487822">
          <w:marLeft w:val="0"/>
          <w:marRight w:val="0"/>
          <w:marTop w:val="0"/>
          <w:marBottom w:val="0"/>
          <w:divBdr>
            <w:top w:val="none" w:sz="0" w:space="0" w:color="auto"/>
            <w:left w:val="none" w:sz="0" w:space="0" w:color="auto"/>
            <w:bottom w:val="none" w:sz="0" w:space="0" w:color="auto"/>
            <w:right w:val="none" w:sz="0" w:space="0" w:color="auto"/>
          </w:divBdr>
        </w:div>
        <w:div w:id="1360357030">
          <w:marLeft w:val="0"/>
          <w:marRight w:val="0"/>
          <w:marTop w:val="0"/>
          <w:marBottom w:val="0"/>
          <w:divBdr>
            <w:top w:val="none" w:sz="0" w:space="0" w:color="auto"/>
            <w:left w:val="none" w:sz="0" w:space="0" w:color="auto"/>
            <w:bottom w:val="none" w:sz="0" w:space="0" w:color="auto"/>
            <w:right w:val="none" w:sz="0" w:space="0" w:color="auto"/>
          </w:divBdr>
        </w:div>
        <w:div w:id="1387608925">
          <w:marLeft w:val="0"/>
          <w:marRight w:val="0"/>
          <w:marTop w:val="0"/>
          <w:marBottom w:val="0"/>
          <w:divBdr>
            <w:top w:val="none" w:sz="0" w:space="0" w:color="auto"/>
            <w:left w:val="none" w:sz="0" w:space="0" w:color="auto"/>
            <w:bottom w:val="none" w:sz="0" w:space="0" w:color="auto"/>
            <w:right w:val="none" w:sz="0" w:space="0" w:color="auto"/>
          </w:divBdr>
        </w:div>
        <w:div w:id="1982691247">
          <w:marLeft w:val="0"/>
          <w:marRight w:val="0"/>
          <w:marTop w:val="0"/>
          <w:marBottom w:val="0"/>
          <w:divBdr>
            <w:top w:val="none" w:sz="0" w:space="0" w:color="auto"/>
            <w:left w:val="none" w:sz="0" w:space="0" w:color="auto"/>
            <w:bottom w:val="none" w:sz="0" w:space="0" w:color="auto"/>
            <w:right w:val="none" w:sz="0" w:space="0" w:color="auto"/>
          </w:divBdr>
        </w:div>
      </w:divsChild>
    </w:div>
    <w:div w:id="387539340">
      <w:bodyDiv w:val="1"/>
      <w:marLeft w:val="0"/>
      <w:marRight w:val="0"/>
      <w:marTop w:val="0"/>
      <w:marBottom w:val="0"/>
      <w:divBdr>
        <w:top w:val="none" w:sz="0" w:space="0" w:color="auto"/>
        <w:left w:val="none" w:sz="0" w:space="0" w:color="auto"/>
        <w:bottom w:val="none" w:sz="0" w:space="0" w:color="auto"/>
        <w:right w:val="none" w:sz="0" w:space="0" w:color="auto"/>
      </w:divBdr>
    </w:div>
    <w:div w:id="431584777">
      <w:bodyDiv w:val="1"/>
      <w:marLeft w:val="0"/>
      <w:marRight w:val="0"/>
      <w:marTop w:val="0"/>
      <w:marBottom w:val="0"/>
      <w:divBdr>
        <w:top w:val="none" w:sz="0" w:space="0" w:color="auto"/>
        <w:left w:val="none" w:sz="0" w:space="0" w:color="auto"/>
        <w:bottom w:val="none" w:sz="0" w:space="0" w:color="auto"/>
        <w:right w:val="none" w:sz="0" w:space="0" w:color="auto"/>
      </w:divBdr>
    </w:div>
    <w:div w:id="464398118">
      <w:bodyDiv w:val="1"/>
      <w:marLeft w:val="0"/>
      <w:marRight w:val="0"/>
      <w:marTop w:val="0"/>
      <w:marBottom w:val="0"/>
      <w:divBdr>
        <w:top w:val="none" w:sz="0" w:space="0" w:color="auto"/>
        <w:left w:val="none" w:sz="0" w:space="0" w:color="auto"/>
        <w:bottom w:val="none" w:sz="0" w:space="0" w:color="auto"/>
        <w:right w:val="none" w:sz="0" w:space="0" w:color="auto"/>
      </w:divBdr>
    </w:div>
    <w:div w:id="477963036">
      <w:bodyDiv w:val="1"/>
      <w:marLeft w:val="0"/>
      <w:marRight w:val="0"/>
      <w:marTop w:val="0"/>
      <w:marBottom w:val="0"/>
      <w:divBdr>
        <w:top w:val="none" w:sz="0" w:space="0" w:color="auto"/>
        <w:left w:val="none" w:sz="0" w:space="0" w:color="auto"/>
        <w:bottom w:val="none" w:sz="0" w:space="0" w:color="auto"/>
        <w:right w:val="none" w:sz="0" w:space="0" w:color="auto"/>
      </w:divBdr>
    </w:div>
    <w:div w:id="660962498">
      <w:bodyDiv w:val="1"/>
      <w:marLeft w:val="0"/>
      <w:marRight w:val="0"/>
      <w:marTop w:val="0"/>
      <w:marBottom w:val="0"/>
      <w:divBdr>
        <w:top w:val="none" w:sz="0" w:space="0" w:color="auto"/>
        <w:left w:val="none" w:sz="0" w:space="0" w:color="auto"/>
        <w:bottom w:val="none" w:sz="0" w:space="0" w:color="auto"/>
        <w:right w:val="none" w:sz="0" w:space="0" w:color="auto"/>
      </w:divBdr>
    </w:div>
    <w:div w:id="707876071">
      <w:bodyDiv w:val="1"/>
      <w:marLeft w:val="0"/>
      <w:marRight w:val="0"/>
      <w:marTop w:val="0"/>
      <w:marBottom w:val="0"/>
      <w:divBdr>
        <w:top w:val="none" w:sz="0" w:space="0" w:color="auto"/>
        <w:left w:val="none" w:sz="0" w:space="0" w:color="auto"/>
        <w:bottom w:val="none" w:sz="0" w:space="0" w:color="auto"/>
        <w:right w:val="none" w:sz="0" w:space="0" w:color="auto"/>
      </w:divBdr>
    </w:div>
    <w:div w:id="798840986">
      <w:bodyDiv w:val="1"/>
      <w:marLeft w:val="0"/>
      <w:marRight w:val="0"/>
      <w:marTop w:val="0"/>
      <w:marBottom w:val="0"/>
      <w:divBdr>
        <w:top w:val="none" w:sz="0" w:space="0" w:color="auto"/>
        <w:left w:val="none" w:sz="0" w:space="0" w:color="auto"/>
        <w:bottom w:val="none" w:sz="0" w:space="0" w:color="auto"/>
        <w:right w:val="none" w:sz="0" w:space="0" w:color="auto"/>
      </w:divBdr>
    </w:div>
    <w:div w:id="806901369">
      <w:bodyDiv w:val="1"/>
      <w:marLeft w:val="0"/>
      <w:marRight w:val="0"/>
      <w:marTop w:val="0"/>
      <w:marBottom w:val="0"/>
      <w:divBdr>
        <w:top w:val="none" w:sz="0" w:space="0" w:color="auto"/>
        <w:left w:val="none" w:sz="0" w:space="0" w:color="auto"/>
        <w:bottom w:val="none" w:sz="0" w:space="0" w:color="auto"/>
        <w:right w:val="none" w:sz="0" w:space="0" w:color="auto"/>
      </w:divBdr>
    </w:div>
    <w:div w:id="817648004">
      <w:bodyDiv w:val="1"/>
      <w:marLeft w:val="0"/>
      <w:marRight w:val="0"/>
      <w:marTop w:val="0"/>
      <w:marBottom w:val="0"/>
      <w:divBdr>
        <w:top w:val="none" w:sz="0" w:space="0" w:color="auto"/>
        <w:left w:val="none" w:sz="0" w:space="0" w:color="auto"/>
        <w:bottom w:val="none" w:sz="0" w:space="0" w:color="auto"/>
        <w:right w:val="none" w:sz="0" w:space="0" w:color="auto"/>
      </w:divBdr>
    </w:div>
    <w:div w:id="1043672552">
      <w:bodyDiv w:val="1"/>
      <w:marLeft w:val="0"/>
      <w:marRight w:val="0"/>
      <w:marTop w:val="0"/>
      <w:marBottom w:val="0"/>
      <w:divBdr>
        <w:top w:val="none" w:sz="0" w:space="0" w:color="auto"/>
        <w:left w:val="none" w:sz="0" w:space="0" w:color="auto"/>
        <w:bottom w:val="none" w:sz="0" w:space="0" w:color="auto"/>
        <w:right w:val="none" w:sz="0" w:space="0" w:color="auto"/>
      </w:divBdr>
    </w:div>
    <w:div w:id="1068959622">
      <w:bodyDiv w:val="1"/>
      <w:marLeft w:val="0"/>
      <w:marRight w:val="0"/>
      <w:marTop w:val="0"/>
      <w:marBottom w:val="0"/>
      <w:divBdr>
        <w:top w:val="none" w:sz="0" w:space="0" w:color="auto"/>
        <w:left w:val="none" w:sz="0" w:space="0" w:color="auto"/>
        <w:bottom w:val="none" w:sz="0" w:space="0" w:color="auto"/>
        <w:right w:val="none" w:sz="0" w:space="0" w:color="auto"/>
      </w:divBdr>
    </w:div>
    <w:div w:id="1097402827">
      <w:bodyDiv w:val="1"/>
      <w:marLeft w:val="0"/>
      <w:marRight w:val="0"/>
      <w:marTop w:val="0"/>
      <w:marBottom w:val="0"/>
      <w:divBdr>
        <w:top w:val="none" w:sz="0" w:space="0" w:color="auto"/>
        <w:left w:val="none" w:sz="0" w:space="0" w:color="auto"/>
        <w:bottom w:val="none" w:sz="0" w:space="0" w:color="auto"/>
        <w:right w:val="none" w:sz="0" w:space="0" w:color="auto"/>
      </w:divBdr>
    </w:div>
    <w:div w:id="1116606984">
      <w:bodyDiv w:val="1"/>
      <w:marLeft w:val="0"/>
      <w:marRight w:val="0"/>
      <w:marTop w:val="0"/>
      <w:marBottom w:val="0"/>
      <w:divBdr>
        <w:top w:val="none" w:sz="0" w:space="0" w:color="auto"/>
        <w:left w:val="none" w:sz="0" w:space="0" w:color="auto"/>
        <w:bottom w:val="none" w:sz="0" w:space="0" w:color="auto"/>
        <w:right w:val="none" w:sz="0" w:space="0" w:color="auto"/>
      </w:divBdr>
    </w:div>
    <w:div w:id="1343437974">
      <w:bodyDiv w:val="1"/>
      <w:marLeft w:val="0"/>
      <w:marRight w:val="0"/>
      <w:marTop w:val="0"/>
      <w:marBottom w:val="0"/>
      <w:divBdr>
        <w:top w:val="none" w:sz="0" w:space="0" w:color="auto"/>
        <w:left w:val="none" w:sz="0" w:space="0" w:color="auto"/>
        <w:bottom w:val="none" w:sz="0" w:space="0" w:color="auto"/>
        <w:right w:val="none" w:sz="0" w:space="0" w:color="auto"/>
      </w:divBdr>
    </w:div>
    <w:div w:id="1402558748">
      <w:bodyDiv w:val="1"/>
      <w:marLeft w:val="0"/>
      <w:marRight w:val="0"/>
      <w:marTop w:val="0"/>
      <w:marBottom w:val="0"/>
      <w:divBdr>
        <w:top w:val="none" w:sz="0" w:space="0" w:color="auto"/>
        <w:left w:val="none" w:sz="0" w:space="0" w:color="auto"/>
        <w:bottom w:val="none" w:sz="0" w:space="0" w:color="auto"/>
        <w:right w:val="none" w:sz="0" w:space="0" w:color="auto"/>
      </w:divBdr>
    </w:div>
    <w:div w:id="1418094945">
      <w:bodyDiv w:val="1"/>
      <w:marLeft w:val="0"/>
      <w:marRight w:val="0"/>
      <w:marTop w:val="0"/>
      <w:marBottom w:val="0"/>
      <w:divBdr>
        <w:top w:val="none" w:sz="0" w:space="0" w:color="auto"/>
        <w:left w:val="none" w:sz="0" w:space="0" w:color="auto"/>
        <w:bottom w:val="none" w:sz="0" w:space="0" w:color="auto"/>
        <w:right w:val="none" w:sz="0" w:space="0" w:color="auto"/>
      </w:divBdr>
    </w:div>
    <w:div w:id="1540119038">
      <w:bodyDiv w:val="1"/>
      <w:marLeft w:val="0"/>
      <w:marRight w:val="0"/>
      <w:marTop w:val="0"/>
      <w:marBottom w:val="0"/>
      <w:divBdr>
        <w:top w:val="none" w:sz="0" w:space="0" w:color="auto"/>
        <w:left w:val="none" w:sz="0" w:space="0" w:color="auto"/>
        <w:bottom w:val="none" w:sz="0" w:space="0" w:color="auto"/>
        <w:right w:val="none" w:sz="0" w:space="0" w:color="auto"/>
      </w:divBdr>
    </w:div>
    <w:div w:id="1571576846">
      <w:bodyDiv w:val="1"/>
      <w:marLeft w:val="0"/>
      <w:marRight w:val="0"/>
      <w:marTop w:val="0"/>
      <w:marBottom w:val="0"/>
      <w:divBdr>
        <w:top w:val="none" w:sz="0" w:space="0" w:color="auto"/>
        <w:left w:val="none" w:sz="0" w:space="0" w:color="auto"/>
        <w:bottom w:val="none" w:sz="0" w:space="0" w:color="auto"/>
        <w:right w:val="none" w:sz="0" w:space="0" w:color="auto"/>
      </w:divBdr>
    </w:div>
    <w:div w:id="1573469404">
      <w:bodyDiv w:val="1"/>
      <w:marLeft w:val="0"/>
      <w:marRight w:val="0"/>
      <w:marTop w:val="0"/>
      <w:marBottom w:val="0"/>
      <w:divBdr>
        <w:top w:val="none" w:sz="0" w:space="0" w:color="auto"/>
        <w:left w:val="none" w:sz="0" w:space="0" w:color="auto"/>
        <w:bottom w:val="none" w:sz="0" w:space="0" w:color="auto"/>
        <w:right w:val="none" w:sz="0" w:space="0" w:color="auto"/>
      </w:divBdr>
    </w:div>
    <w:div w:id="1609505437">
      <w:bodyDiv w:val="1"/>
      <w:marLeft w:val="0"/>
      <w:marRight w:val="0"/>
      <w:marTop w:val="0"/>
      <w:marBottom w:val="0"/>
      <w:divBdr>
        <w:top w:val="none" w:sz="0" w:space="0" w:color="auto"/>
        <w:left w:val="none" w:sz="0" w:space="0" w:color="auto"/>
        <w:bottom w:val="none" w:sz="0" w:space="0" w:color="auto"/>
        <w:right w:val="none" w:sz="0" w:space="0" w:color="auto"/>
      </w:divBdr>
      <w:divsChild>
        <w:div w:id="1911228335">
          <w:marLeft w:val="0"/>
          <w:marRight w:val="0"/>
          <w:marTop w:val="450"/>
          <w:marBottom w:val="450"/>
          <w:divBdr>
            <w:top w:val="none" w:sz="0" w:space="0" w:color="auto"/>
            <w:left w:val="none" w:sz="0" w:space="0" w:color="auto"/>
            <w:bottom w:val="none" w:sz="0" w:space="0" w:color="auto"/>
            <w:right w:val="none" w:sz="0" w:space="0" w:color="auto"/>
          </w:divBdr>
        </w:div>
      </w:divsChild>
    </w:div>
    <w:div w:id="1624456481">
      <w:bodyDiv w:val="1"/>
      <w:marLeft w:val="0"/>
      <w:marRight w:val="0"/>
      <w:marTop w:val="0"/>
      <w:marBottom w:val="0"/>
      <w:divBdr>
        <w:top w:val="none" w:sz="0" w:space="0" w:color="auto"/>
        <w:left w:val="none" w:sz="0" w:space="0" w:color="auto"/>
        <w:bottom w:val="none" w:sz="0" w:space="0" w:color="auto"/>
        <w:right w:val="none" w:sz="0" w:space="0" w:color="auto"/>
      </w:divBdr>
      <w:divsChild>
        <w:div w:id="1032219521">
          <w:marLeft w:val="0"/>
          <w:marRight w:val="0"/>
          <w:marTop w:val="450"/>
          <w:marBottom w:val="450"/>
          <w:divBdr>
            <w:top w:val="none" w:sz="0" w:space="0" w:color="auto"/>
            <w:left w:val="none" w:sz="0" w:space="0" w:color="auto"/>
            <w:bottom w:val="none" w:sz="0" w:space="0" w:color="auto"/>
            <w:right w:val="none" w:sz="0" w:space="0" w:color="auto"/>
          </w:divBdr>
        </w:div>
      </w:divsChild>
    </w:div>
    <w:div w:id="1712073138">
      <w:bodyDiv w:val="1"/>
      <w:marLeft w:val="0"/>
      <w:marRight w:val="0"/>
      <w:marTop w:val="0"/>
      <w:marBottom w:val="0"/>
      <w:divBdr>
        <w:top w:val="none" w:sz="0" w:space="0" w:color="auto"/>
        <w:left w:val="none" w:sz="0" w:space="0" w:color="auto"/>
        <w:bottom w:val="none" w:sz="0" w:space="0" w:color="auto"/>
        <w:right w:val="none" w:sz="0" w:space="0" w:color="auto"/>
      </w:divBdr>
    </w:div>
    <w:div w:id="2013800655">
      <w:bodyDiv w:val="1"/>
      <w:marLeft w:val="0"/>
      <w:marRight w:val="0"/>
      <w:marTop w:val="0"/>
      <w:marBottom w:val="0"/>
      <w:divBdr>
        <w:top w:val="none" w:sz="0" w:space="0" w:color="auto"/>
        <w:left w:val="none" w:sz="0" w:space="0" w:color="auto"/>
        <w:bottom w:val="none" w:sz="0" w:space="0" w:color="auto"/>
        <w:right w:val="none" w:sz="0" w:space="0" w:color="auto"/>
      </w:divBdr>
    </w:div>
    <w:div w:id="2048480812">
      <w:bodyDiv w:val="1"/>
      <w:marLeft w:val="0"/>
      <w:marRight w:val="0"/>
      <w:marTop w:val="0"/>
      <w:marBottom w:val="0"/>
      <w:divBdr>
        <w:top w:val="none" w:sz="0" w:space="0" w:color="auto"/>
        <w:left w:val="none" w:sz="0" w:space="0" w:color="auto"/>
        <w:bottom w:val="none" w:sz="0" w:space="0" w:color="auto"/>
        <w:right w:val="none" w:sz="0" w:space="0" w:color="auto"/>
      </w:divBdr>
    </w:div>
    <w:div w:id="210603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946</Words>
  <Characters>5398</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SPOROČILO ZA MEDIJE / PRESS RELEASE                                                    Sreda, 12</vt:lpstr>
      <vt:lpstr>SPOROČILO ZA MEDIJE / PRESS RELEASE                                                    Sreda, 12</vt:lpstr>
    </vt:vector>
  </TitlesOfParts>
  <Company>Agora Desing</Company>
  <LinksUpToDate>false</LinksUpToDate>
  <CharactersWithSpaces>6332</CharactersWithSpaces>
  <SharedDoc>false</SharedDoc>
  <HLinks>
    <vt:vector size="12" baseType="variant">
      <vt:variant>
        <vt:i4>196685</vt:i4>
      </vt:variant>
      <vt:variant>
        <vt:i4>3</vt:i4>
      </vt:variant>
      <vt:variant>
        <vt:i4>0</vt:i4>
      </vt:variant>
      <vt:variant>
        <vt:i4>5</vt:i4>
      </vt:variant>
      <vt:variant>
        <vt:lpwstr>https://odprtehiseslovenije.org/</vt:lpwstr>
      </vt:variant>
      <vt:variant>
        <vt:lpwstr/>
      </vt:variant>
      <vt:variant>
        <vt:i4>3932188</vt:i4>
      </vt:variant>
      <vt:variant>
        <vt:i4>0</vt:i4>
      </vt:variant>
      <vt:variant>
        <vt:i4>0</vt:i4>
      </vt:variant>
      <vt:variant>
        <vt:i4>5</vt:i4>
      </vt:variant>
      <vt:variant>
        <vt:lpwstr>mailto:prijava@mgml.si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SPOROČILO ZA MEDIJE / PRESS RELEASE                                                    Sreda, 12</dc:title>
  <dc:subject/>
  <dc:creator>Bojan</dc:creator>
  <cp:keywords/>
  <dc:description/>
  <cp:lastModifiedBy>Maja Kovač</cp:lastModifiedBy>
  <cp:revision>6</cp:revision>
  <cp:lastPrinted>2026-01-23T09:17:00Z</cp:lastPrinted>
  <dcterms:created xsi:type="dcterms:W3CDTF">2026-10-05T13:13:00Z</dcterms:created>
  <dcterms:modified xsi:type="dcterms:W3CDTF">2026-10-06T10:18:00Z</dcterms:modified>
</cp:coreProperties>
</file>